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5B61FA" w14:textId="77777777" w:rsidR="00FA46A6" w:rsidRPr="004528AC" w:rsidRDefault="00A53CCC" w:rsidP="00A15DD4">
      <w:pPr>
        <w:jc w:val="both"/>
        <w:rPr>
          <w:rFonts w:ascii="Arial" w:hAnsi="Arial" w:cs="Arial"/>
          <w:b/>
          <w:sz w:val="28"/>
          <w:szCs w:val="28"/>
        </w:rPr>
      </w:pPr>
      <w:r w:rsidRPr="004528AC">
        <w:rPr>
          <w:rFonts w:ascii="Arial" w:hAnsi="Arial" w:cs="Arial"/>
          <w:b/>
          <w:sz w:val="28"/>
          <w:szCs w:val="28"/>
        </w:rPr>
        <w:t xml:space="preserve">Growing the Visitor Economy </w:t>
      </w:r>
    </w:p>
    <w:p w14:paraId="075B61FB" w14:textId="77777777" w:rsidR="00A53CCC" w:rsidRDefault="00A53CCC" w:rsidP="00A15DD4">
      <w:pPr>
        <w:jc w:val="both"/>
        <w:rPr>
          <w:rFonts w:ascii="Arial" w:hAnsi="Arial" w:cs="Arial"/>
          <w:szCs w:val="22"/>
        </w:rPr>
      </w:pPr>
    </w:p>
    <w:p w14:paraId="075B61FC" w14:textId="77777777" w:rsidR="00944FF5" w:rsidRPr="00A15DD4" w:rsidRDefault="00944FF5" w:rsidP="00A15DD4">
      <w:pPr>
        <w:jc w:val="both"/>
        <w:rPr>
          <w:rFonts w:ascii="Arial" w:hAnsi="Arial" w:cs="Arial"/>
          <w:szCs w:val="22"/>
        </w:rPr>
      </w:pPr>
    </w:p>
    <w:p w14:paraId="075B61FD" w14:textId="77777777" w:rsidR="00BB212B" w:rsidRPr="004528AC" w:rsidRDefault="0021114E" w:rsidP="00A15DD4">
      <w:pPr>
        <w:jc w:val="both"/>
        <w:rPr>
          <w:rFonts w:ascii="Arial" w:hAnsi="Arial" w:cs="Arial"/>
          <w:b/>
          <w:szCs w:val="22"/>
        </w:rPr>
      </w:pPr>
      <w:r w:rsidRPr="004528AC">
        <w:rPr>
          <w:rFonts w:ascii="Arial" w:hAnsi="Arial" w:cs="Arial"/>
          <w:b/>
          <w:szCs w:val="22"/>
        </w:rPr>
        <w:t>Purpose</w:t>
      </w:r>
      <w:r w:rsidR="00FA46A6" w:rsidRPr="004528AC">
        <w:rPr>
          <w:rFonts w:ascii="Arial" w:hAnsi="Arial" w:cs="Arial"/>
          <w:b/>
          <w:szCs w:val="22"/>
        </w:rPr>
        <w:t xml:space="preserve"> </w:t>
      </w:r>
    </w:p>
    <w:p w14:paraId="075B61FE" w14:textId="77777777" w:rsidR="00944FF5" w:rsidRDefault="00944FF5" w:rsidP="00A15DD4">
      <w:pPr>
        <w:jc w:val="both"/>
        <w:rPr>
          <w:rFonts w:ascii="Arial" w:hAnsi="Arial" w:cs="Arial"/>
          <w:szCs w:val="22"/>
        </w:rPr>
      </w:pPr>
    </w:p>
    <w:p w14:paraId="075B61FF" w14:textId="77777777" w:rsidR="00877E95" w:rsidRPr="00A15DD4" w:rsidRDefault="00877E95" w:rsidP="00A15DD4">
      <w:pPr>
        <w:jc w:val="both"/>
        <w:rPr>
          <w:rFonts w:ascii="Arial" w:hAnsi="Arial" w:cs="Arial"/>
          <w:szCs w:val="22"/>
        </w:rPr>
      </w:pPr>
      <w:r>
        <w:rPr>
          <w:rFonts w:ascii="Arial" w:hAnsi="Arial" w:cs="Arial"/>
          <w:szCs w:val="22"/>
        </w:rPr>
        <w:t>To update Members on latest policy developments regarding the visitor economy and to seek Members’ steer on follow-up actions.</w:t>
      </w:r>
    </w:p>
    <w:p w14:paraId="075B6200" w14:textId="77777777" w:rsidR="00A601EC" w:rsidRPr="00A15DD4" w:rsidRDefault="00A601EC" w:rsidP="00A15DD4">
      <w:pPr>
        <w:jc w:val="both"/>
        <w:rPr>
          <w:rFonts w:ascii="Arial" w:hAnsi="Arial" w:cs="Arial"/>
          <w:szCs w:val="22"/>
        </w:rPr>
      </w:pPr>
    </w:p>
    <w:p w14:paraId="075B6201" w14:textId="77777777" w:rsidR="000C3360" w:rsidRPr="004528AC" w:rsidRDefault="000C3360" w:rsidP="00A15DD4">
      <w:pPr>
        <w:jc w:val="both"/>
        <w:rPr>
          <w:rFonts w:ascii="Arial" w:hAnsi="Arial" w:cs="Arial"/>
          <w:b/>
          <w:szCs w:val="22"/>
        </w:rPr>
      </w:pPr>
      <w:r w:rsidRPr="004528AC">
        <w:rPr>
          <w:rFonts w:ascii="Arial" w:hAnsi="Arial" w:cs="Arial"/>
          <w:b/>
          <w:szCs w:val="22"/>
        </w:rPr>
        <w:t>Summary</w:t>
      </w:r>
    </w:p>
    <w:p w14:paraId="075B6202" w14:textId="77777777" w:rsidR="00C56860" w:rsidRDefault="00C56860" w:rsidP="00A15DD4">
      <w:pPr>
        <w:jc w:val="both"/>
        <w:rPr>
          <w:rFonts w:ascii="Arial" w:hAnsi="Arial" w:cs="Arial"/>
          <w:szCs w:val="22"/>
        </w:rPr>
      </w:pPr>
    </w:p>
    <w:p w14:paraId="075B6203" w14:textId="77777777" w:rsidR="00C5194D" w:rsidRDefault="00117EA7" w:rsidP="00C5194D">
      <w:pPr>
        <w:jc w:val="both"/>
        <w:rPr>
          <w:rFonts w:ascii="Arial" w:hAnsi="Arial" w:cs="Arial"/>
          <w:szCs w:val="22"/>
        </w:rPr>
      </w:pPr>
      <w:r>
        <w:rPr>
          <w:rFonts w:ascii="Arial" w:hAnsi="Arial" w:cs="Arial"/>
          <w:szCs w:val="22"/>
        </w:rPr>
        <w:t xml:space="preserve">The Government’s Triennial Review of VisitEngland and VisitBritain, and the Culture, Media and Sport Committee’s inquiry into the visitor economy, provide early opportunities for the Board to set out its vision for councils’ leadership role unlocking future growth of the visitor economy.  In turn, this will feed into our overarching offer to an incoming government. </w:t>
      </w:r>
    </w:p>
    <w:p w14:paraId="075B6204" w14:textId="77777777" w:rsidR="00C5194D" w:rsidRDefault="00C5194D" w:rsidP="00C5194D">
      <w:pPr>
        <w:jc w:val="both"/>
        <w:rPr>
          <w:rFonts w:ascii="Arial" w:hAnsi="Arial" w:cs="Arial"/>
          <w:szCs w:val="22"/>
        </w:rPr>
      </w:pPr>
    </w:p>
    <w:p w14:paraId="075B6205" w14:textId="77777777" w:rsidR="00C5194D" w:rsidRPr="004528AC" w:rsidRDefault="00C5194D" w:rsidP="00C5194D">
      <w:pPr>
        <w:jc w:val="both"/>
        <w:rPr>
          <w:rFonts w:ascii="Arial" w:hAnsi="Arial" w:cs="Arial"/>
          <w:b/>
          <w:szCs w:val="22"/>
        </w:rPr>
      </w:pPr>
      <w:r>
        <w:rPr>
          <w:rFonts w:ascii="Arial" w:hAnsi="Arial" w:cs="Arial"/>
          <w:szCs w:val="22"/>
        </w:rPr>
        <w:t xml:space="preserve">The </w:t>
      </w:r>
      <w:r w:rsidRPr="00C5194D">
        <w:rPr>
          <w:rFonts w:ascii="Arial" w:hAnsi="Arial" w:cs="Arial"/>
          <w:szCs w:val="22"/>
        </w:rPr>
        <w:t xml:space="preserve">Terms of Reference for the Triennial Review of </w:t>
      </w:r>
      <w:proofErr w:type="spellStart"/>
      <w:r w:rsidRPr="00C5194D">
        <w:rPr>
          <w:rFonts w:ascii="Arial" w:hAnsi="Arial" w:cs="Arial"/>
          <w:szCs w:val="22"/>
        </w:rPr>
        <w:t>VisitBritain</w:t>
      </w:r>
      <w:proofErr w:type="spellEnd"/>
      <w:r w:rsidRPr="00C5194D">
        <w:rPr>
          <w:rFonts w:ascii="Arial" w:hAnsi="Arial" w:cs="Arial"/>
          <w:szCs w:val="22"/>
        </w:rPr>
        <w:t xml:space="preserve"> and </w:t>
      </w:r>
      <w:proofErr w:type="spellStart"/>
      <w:r w:rsidRPr="00C5194D">
        <w:rPr>
          <w:rFonts w:ascii="Arial" w:hAnsi="Arial" w:cs="Arial"/>
          <w:szCs w:val="22"/>
        </w:rPr>
        <w:t>VisitEngland</w:t>
      </w:r>
      <w:proofErr w:type="spellEnd"/>
      <w:r>
        <w:rPr>
          <w:rFonts w:ascii="Arial" w:hAnsi="Arial" w:cs="Arial"/>
          <w:szCs w:val="22"/>
        </w:rPr>
        <w:t xml:space="preserve"> are included as </w:t>
      </w:r>
      <w:proofErr w:type="gramStart"/>
      <w:r w:rsidRPr="00C5194D">
        <w:rPr>
          <w:rFonts w:ascii="Arial" w:hAnsi="Arial" w:cs="Arial"/>
          <w:b/>
          <w:szCs w:val="22"/>
          <w:u w:val="single"/>
        </w:rPr>
        <w:t>Annex</w:t>
      </w:r>
      <w:proofErr w:type="gramEnd"/>
      <w:r w:rsidRPr="00C5194D">
        <w:rPr>
          <w:rFonts w:ascii="Arial" w:hAnsi="Arial" w:cs="Arial"/>
          <w:b/>
          <w:szCs w:val="22"/>
          <w:u w:val="single"/>
        </w:rPr>
        <w:t xml:space="preserve"> A</w:t>
      </w:r>
      <w:r w:rsidRPr="00C5194D">
        <w:rPr>
          <w:rFonts w:ascii="Arial" w:hAnsi="Arial" w:cs="Arial"/>
          <w:szCs w:val="22"/>
        </w:rPr>
        <w:t xml:space="preserve"> and the</w:t>
      </w:r>
      <w:r>
        <w:rPr>
          <w:rFonts w:ascii="Arial" w:hAnsi="Arial" w:cs="Arial"/>
          <w:b/>
          <w:szCs w:val="22"/>
        </w:rPr>
        <w:t xml:space="preserve"> </w:t>
      </w:r>
      <w:r w:rsidRPr="00C5194D">
        <w:rPr>
          <w:rFonts w:ascii="Arial" w:hAnsi="Arial" w:cs="Arial"/>
          <w:szCs w:val="22"/>
        </w:rPr>
        <w:t>Terms of Reference for the Culture, Media and Sport Committee’s Inquiry into Tourism</w:t>
      </w:r>
      <w:r w:rsidRPr="004528AC">
        <w:rPr>
          <w:rFonts w:ascii="Arial" w:hAnsi="Arial" w:cs="Arial"/>
          <w:b/>
          <w:szCs w:val="22"/>
        </w:rPr>
        <w:t xml:space="preserve"> </w:t>
      </w:r>
      <w:r>
        <w:rPr>
          <w:rFonts w:ascii="Arial" w:hAnsi="Arial" w:cs="Arial"/>
          <w:szCs w:val="22"/>
        </w:rPr>
        <w:t xml:space="preserve">are included as </w:t>
      </w:r>
      <w:r w:rsidRPr="00C5194D">
        <w:rPr>
          <w:rFonts w:ascii="Arial" w:hAnsi="Arial" w:cs="Arial"/>
          <w:b/>
          <w:szCs w:val="22"/>
          <w:u w:val="single"/>
        </w:rPr>
        <w:t xml:space="preserve">Annex </w:t>
      </w:r>
      <w:r>
        <w:rPr>
          <w:rFonts w:ascii="Arial" w:hAnsi="Arial" w:cs="Arial"/>
          <w:b/>
          <w:szCs w:val="22"/>
          <w:u w:val="single"/>
        </w:rPr>
        <w:t>B</w:t>
      </w:r>
      <w:r w:rsidRPr="00C5194D">
        <w:rPr>
          <w:rFonts w:ascii="Arial" w:hAnsi="Arial" w:cs="Arial"/>
          <w:szCs w:val="22"/>
        </w:rPr>
        <w:t>.</w:t>
      </w:r>
    </w:p>
    <w:p w14:paraId="075B6206" w14:textId="77777777" w:rsidR="00C5194D" w:rsidRPr="004528AC" w:rsidRDefault="00C5194D" w:rsidP="00C5194D">
      <w:pPr>
        <w:rPr>
          <w:rFonts w:ascii="Arial" w:hAnsi="Arial" w:cs="Arial"/>
          <w:b/>
          <w:szCs w:val="22"/>
        </w:rPr>
      </w:pPr>
    </w:p>
    <w:p w14:paraId="075B6207" w14:textId="77777777" w:rsidR="00117EA7" w:rsidRPr="00A15DD4" w:rsidRDefault="00117EA7" w:rsidP="00A15DD4">
      <w:pPr>
        <w:jc w:val="both"/>
        <w:rPr>
          <w:rFonts w:ascii="Arial" w:hAnsi="Arial" w:cs="Arial"/>
          <w:szCs w:val="22"/>
        </w:rPr>
      </w:pPr>
    </w:p>
    <w:p w14:paraId="075B6208" w14:textId="77777777" w:rsidR="000A3935" w:rsidRPr="00A15DD4" w:rsidRDefault="000A3935" w:rsidP="00A15DD4">
      <w:pPr>
        <w:jc w:val="both"/>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A15DD4" w14:paraId="075B6213" w14:textId="77777777">
        <w:tc>
          <w:tcPr>
            <w:tcW w:w="9157" w:type="dxa"/>
          </w:tcPr>
          <w:p w14:paraId="075B6209" w14:textId="77777777" w:rsidR="00C5194D" w:rsidRDefault="00C5194D" w:rsidP="00A15DD4">
            <w:pPr>
              <w:jc w:val="both"/>
              <w:rPr>
                <w:rFonts w:ascii="Arial" w:hAnsi="Arial" w:cs="Arial"/>
                <w:szCs w:val="22"/>
              </w:rPr>
            </w:pPr>
          </w:p>
          <w:p w14:paraId="075B620A" w14:textId="77777777" w:rsidR="000C3360" w:rsidRPr="00C5194D" w:rsidRDefault="000C3360" w:rsidP="00A15DD4">
            <w:pPr>
              <w:jc w:val="both"/>
              <w:rPr>
                <w:rFonts w:ascii="Arial" w:hAnsi="Arial" w:cs="Arial"/>
                <w:b/>
                <w:szCs w:val="22"/>
              </w:rPr>
            </w:pPr>
            <w:r w:rsidRPr="00C5194D">
              <w:rPr>
                <w:rFonts w:ascii="Arial" w:hAnsi="Arial" w:cs="Arial"/>
                <w:b/>
                <w:szCs w:val="22"/>
              </w:rPr>
              <w:t>Recommendation</w:t>
            </w:r>
            <w:r w:rsidR="004B0FD9" w:rsidRPr="00C5194D">
              <w:rPr>
                <w:rFonts w:ascii="Arial" w:hAnsi="Arial" w:cs="Arial"/>
                <w:b/>
                <w:szCs w:val="22"/>
              </w:rPr>
              <w:t>/s</w:t>
            </w:r>
          </w:p>
          <w:p w14:paraId="075B620B" w14:textId="77777777" w:rsidR="00877E95" w:rsidRDefault="00877E95" w:rsidP="00877E95">
            <w:pPr>
              <w:jc w:val="both"/>
              <w:rPr>
                <w:rFonts w:ascii="Arial" w:hAnsi="Arial" w:cs="Arial"/>
                <w:szCs w:val="22"/>
              </w:rPr>
            </w:pPr>
          </w:p>
          <w:p w14:paraId="075B620C" w14:textId="77777777" w:rsidR="00877E95" w:rsidRDefault="00877E95" w:rsidP="00877E95">
            <w:pPr>
              <w:jc w:val="both"/>
              <w:rPr>
                <w:rFonts w:ascii="Arial" w:hAnsi="Arial" w:cs="Arial"/>
                <w:szCs w:val="22"/>
              </w:rPr>
            </w:pPr>
            <w:r>
              <w:rPr>
                <w:rFonts w:ascii="Arial" w:hAnsi="Arial" w:cs="Arial"/>
                <w:szCs w:val="22"/>
              </w:rPr>
              <w:t xml:space="preserve">Members are invited to comment upon the issues raised in the report, to offer an initial steer on the LGA’s response to the Triennial Review of VisitBritain and VisitEngland and to comment upon the proposed actions in </w:t>
            </w:r>
            <w:r w:rsidRPr="00C5194D">
              <w:rPr>
                <w:rFonts w:ascii="Arial" w:hAnsi="Arial" w:cs="Arial"/>
                <w:b/>
                <w:szCs w:val="22"/>
              </w:rPr>
              <w:t xml:space="preserve">paragraph </w:t>
            </w:r>
            <w:r w:rsidR="00C5194D" w:rsidRPr="00C5194D">
              <w:rPr>
                <w:rFonts w:ascii="Arial" w:hAnsi="Arial" w:cs="Arial"/>
                <w:b/>
                <w:szCs w:val="22"/>
              </w:rPr>
              <w:t>2</w:t>
            </w:r>
            <w:r w:rsidR="00321ED5">
              <w:rPr>
                <w:rFonts w:ascii="Arial" w:hAnsi="Arial" w:cs="Arial"/>
                <w:b/>
                <w:szCs w:val="22"/>
              </w:rPr>
              <w:t>2</w:t>
            </w:r>
            <w:r w:rsidR="00C5194D">
              <w:rPr>
                <w:rFonts w:ascii="Arial" w:hAnsi="Arial" w:cs="Arial"/>
                <w:szCs w:val="22"/>
              </w:rPr>
              <w:t>.</w:t>
            </w:r>
            <w:r>
              <w:rPr>
                <w:rFonts w:ascii="Arial" w:hAnsi="Arial" w:cs="Arial"/>
                <w:szCs w:val="22"/>
              </w:rPr>
              <w:t xml:space="preserve"> </w:t>
            </w:r>
          </w:p>
          <w:p w14:paraId="075B620D" w14:textId="77777777" w:rsidR="000C3360" w:rsidRPr="00C5194D" w:rsidRDefault="000C3360" w:rsidP="00A15DD4">
            <w:pPr>
              <w:jc w:val="both"/>
              <w:rPr>
                <w:rFonts w:ascii="Arial" w:hAnsi="Arial" w:cs="Arial"/>
                <w:b/>
                <w:szCs w:val="22"/>
              </w:rPr>
            </w:pPr>
          </w:p>
          <w:p w14:paraId="075B620E" w14:textId="77777777" w:rsidR="000C3360" w:rsidRPr="00C5194D" w:rsidRDefault="000C3360" w:rsidP="00A15DD4">
            <w:pPr>
              <w:jc w:val="both"/>
              <w:rPr>
                <w:rFonts w:ascii="Arial" w:hAnsi="Arial" w:cs="Arial"/>
                <w:b/>
                <w:szCs w:val="22"/>
              </w:rPr>
            </w:pPr>
            <w:r w:rsidRPr="00C5194D">
              <w:rPr>
                <w:rFonts w:ascii="Arial" w:hAnsi="Arial" w:cs="Arial"/>
                <w:b/>
                <w:szCs w:val="22"/>
              </w:rPr>
              <w:t>Action</w:t>
            </w:r>
            <w:r w:rsidR="004B0FD9" w:rsidRPr="00C5194D">
              <w:rPr>
                <w:rFonts w:ascii="Arial" w:hAnsi="Arial" w:cs="Arial"/>
                <w:b/>
                <w:szCs w:val="22"/>
              </w:rPr>
              <w:t>/s</w:t>
            </w:r>
          </w:p>
          <w:p w14:paraId="075B620F" w14:textId="77777777" w:rsidR="00A601EC" w:rsidRPr="00A15DD4" w:rsidRDefault="00A601EC" w:rsidP="00A15DD4">
            <w:pPr>
              <w:jc w:val="both"/>
              <w:rPr>
                <w:rFonts w:ascii="Arial" w:hAnsi="Arial" w:cs="Arial"/>
                <w:szCs w:val="22"/>
              </w:rPr>
            </w:pPr>
          </w:p>
          <w:p w14:paraId="075B6210" w14:textId="77777777" w:rsidR="00FA46A6" w:rsidRPr="00A15DD4" w:rsidRDefault="00FA46A6" w:rsidP="00A15DD4">
            <w:pPr>
              <w:jc w:val="both"/>
              <w:rPr>
                <w:rFonts w:ascii="Arial" w:hAnsi="Arial" w:cs="Arial"/>
                <w:szCs w:val="22"/>
              </w:rPr>
            </w:pPr>
            <w:r w:rsidRPr="00A15DD4">
              <w:rPr>
                <w:rFonts w:ascii="Arial" w:hAnsi="Arial" w:cs="Arial"/>
                <w:szCs w:val="22"/>
              </w:rPr>
              <w:t>Officers to progress</w:t>
            </w:r>
            <w:r w:rsidR="00944FF5">
              <w:rPr>
                <w:rFonts w:ascii="Arial" w:hAnsi="Arial" w:cs="Arial"/>
                <w:szCs w:val="22"/>
              </w:rPr>
              <w:t xml:space="preserve"> actions in line with Members’ steer</w:t>
            </w:r>
            <w:r w:rsidRPr="00A15DD4">
              <w:rPr>
                <w:rFonts w:ascii="Arial" w:hAnsi="Arial" w:cs="Arial"/>
                <w:szCs w:val="22"/>
              </w:rPr>
              <w:t xml:space="preserve">. </w:t>
            </w:r>
          </w:p>
          <w:p w14:paraId="075B6211" w14:textId="77777777" w:rsidR="00FA46A6" w:rsidRPr="00A15DD4" w:rsidRDefault="00FA46A6" w:rsidP="00A15DD4">
            <w:pPr>
              <w:jc w:val="both"/>
              <w:rPr>
                <w:rFonts w:ascii="Arial" w:hAnsi="Arial" w:cs="Arial"/>
                <w:szCs w:val="22"/>
              </w:rPr>
            </w:pPr>
          </w:p>
          <w:p w14:paraId="075B6212" w14:textId="77777777" w:rsidR="00FA46A6" w:rsidRPr="00A15DD4" w:rsidRDefault="00FA46A6" w:rsidP="00A15DD4">
            <w:pPr>
              <w:jc w:val="both"/>
              <w:rPr>
                <w:rFonts w:ascii="Arial" w:hAnsi="Arial" w:cs="Arial"/>
                <w:szCs w:val="22"/>
              </w:rPr>
            </w:pPr>
          </w:p>
        </w:tc>
      </w:tr>
    </w:tbl>
    <w:p w14:paraId="075B6214" w14:textId="77777777" w:rsidR="00AA6F4D" w:rsidRPr="00A15DD4" w:rsidRDefault="00AA6F4D" w:rsidP="00A15DD4">
      <w:pPr>
        <w:jc w:val="both"/>
        <w:rPr>
          <w:rFonts w:ascii="Arial" w:hAnsi="Arial" w:cs="Arial"/>
          <w:szCs w:val="22"/>
        </w:rPr>
      </w:pPr>
    </w:p>
    <w:p w14:paraId="075B6215" w14:textId="77777777" w:rsidR="000D2BDB" w:rsidRPr="00A15DD4" w:rsidRDefault="000D2BDB" w:rsidP="00A15DD4">
      <w:pPr>
        <w:jc w:val="both"/>
        <w:rPr>
          <w:rFonts w:ascii="Arial" w:hAnsi="Arial" w:cs="Arial"/>
          <w:szCs w:val="22"/>
        </w:rPr>
      </w:pPr>
    </w:p>
    <w:p w14:paraId="075B6216" w14:textId="77777777" w:rsidR="00AA6F4D" w:rsidRPr="00A15DD4" w:rsidRDefault="00AA6F4D" w:rsidP="00A15DD4">
      <w:pPr>
        <w:jc w:val="both"/>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FA46A6" w:rsidRPr="00A15DD4" w14:paraId="075B6219" w14:textId="77777777" w:rsidTr="008D332D">
        <w:tc>
          <w:tcPr>
            <w:tcW w:w="2802" w:type="dxa"/>
          </w:tcPr>
          <w:p w14:paraId="075B6217" w14:textId="12961EE7" w:rsidR="00FA46A6" w:rsidRPr="00A15DD4" w:rsidRDefault="00FA46A6" w:rsidP="00A15DD4">
            <w:pPr>
              <w:jc w:val="both"/>
              <w:rPr>
                <w:rFonts w:ascii="Arial" w:hAnsi="Arial" w:cs="Arial"/>
                <w:szCs w:val="22"/>
              </w:rPr>
            </w:pPr>
          </w:p>
        </w:tc>
        <w:tc>
          <w:tcPr>
            <w:tcW w:w="6378" w:type="dxa"/>
          </w:tcPr>
          <w:p w14:paraId="075B6218" w14:textId="77777777" w:rsidR="00FA46A6" w:rsidRPr="00A15DD4" w:rsidRDefault="00FA46A6" w:rsidP="00A15DD4">
            <w:pPr>
              <w:jc w:val="both"/>
              <w:rPr>
                <w:rFonts w:ascii="Arial" w:hAnsi="Arial" w:cs="Arial"/>
                <w:szCs w:val="22"/>
              </w:rPr>
            </w:pPr>
          </w:p>
        </w:tc>
      </w:tr>
      <w:tr w:rsidR="00CC0245" w:rsidRPr="00A15DD4" w14:paraId="075B621C" w14:textId="77777777" w:rsidTr="008D332D">
        <w:tc>
          <w:tcPr>
            <w:tcW w:w="2802" w:type="dxa"/>
          </w:tcPr>
          <w:p w14:paraId="075B621A" w14:textId="77777777" w:rsidR="00CC0245" w:rsidRPr="00A15DD4" w:rsidRDefault="00CC0245" w:rsidP="00A15DD4">
            <w:pPr>
              <w:jc w:val="both"/>
              <w:rPr>
                <w:rFonts w:ascii="Arial" w:hAnsi="Arial" w:cs="Arial"/>
                <w:szCs w:val="22"/>
              </w:rPr>
            </w:pPr>
            <w:r w:rsidRPr="00A15DD4">
              <w:rPr>
                <w:rFonts w:ascii="Arial" w:hAnsi="Arial" w:cs="Arial"/>
                <w:szCs w:val="22"/>
              </w:rPr>
              <w:t>Contact officer:</w:t>
            </w:r>
            <w:r w:rsidR="008F3A81" w:rsidRPr="00A15DD4">
              <w:rPr>
                <w:rFonts w:ascii="Arial" w:hAnsi="Arial" w:cs="Arial"/>
                <w:szCs w:val="22"/>
              </w:rPr>
              <w:t xml:space="preserve"> </w:t>
            </w:r>
          </w:p>
        </w:tc>
        <w:tc>
          <w:tcPr>
            <w:tcW w:w="6378" w:type="dxa"/>
          </w:tcPr>
          <w:p w14:paraId="075B621B" w14:textId="77777777" w:rsidR="00CC0245" w:rsidRPr="00A15DD4" w:rsidRDefault="00FA46A6" w:rsidP="00A15DD4">
            <w:pPr>
              <w:jc w:val="both"/>
              <w:rPr>
                <w:rFonts w:ascii="Arial" w:hAnsi="Arial" w:cs="Arial"/>
                <w:szCs w:val="22"/>
              </w:rPr>
            </w:pPr>
            <w:r w:rsidRPr="00A15DD4">
              <w:rPr>
                <w:rFonts w:ascii="Arial" w:hAnsi="Arial" w:cs="Arial"/>
                <w:szCs w:val="22"/>
              </w:rPr>
              <w:t>Laura Caton</w:t>
            </w:r>
          </w:p>
        </w:tc>
      </w:tr>
      <w:tr w:rsidR="00C9258A" w:rsidRPr="00A15DD4" w14:paraId="075B621F" w14:textId="77777777" w:rsidTr="008D332D">
        <w:tc>
          <w:tcPr>
            <w:tcW w:w="2802" w:type="dxa"/>
          </w:tcPr>
          <w:p w14:paraId="075B621D" w14:textId="77777777" w:rsidR="00C9258A" w:rsidRPr="00A15DD4" w:rsidRDefault="00C9258A" w:rsidP="00A15DD4">
            <w:pPr>
              <w:jc w:val="both"/>
              <w:rPr>
                <w:rFonts w:ascii="Arial" w:hAnsi="Arial" w:cs="Arial"/>
                <w:szCs w:val="22"/>
              </w:rPr>
            </w:pPr>
            <w:r w:rsidRPr="00A15DD4">
              <w:rPr>
                <w:rFonts w:ascii="Arial" w:hAnsi="Arial" w:cs="Arial"/>
                <w:szCs w:val="22"/>
              </w:rPr>
              <w:t>Position:</w:t>
            </w:r>
          </w:p>
        </w:tc>
        <w:tc>
          <w:tcPr>
            <w:tcW w:w="6378" w:type="dxa"/>
          </w:tcPr>
          <w:p w14:paraId="075B621E" w14:textId="77777777" w:rsidR="00C9258A" w:rsidRPr="00A15DD4" w:rsidRDefault="00FA46A6" w:rsidP="00A15DD4">
            <w:pPr>
              <w:jc w:val="both"/>
              <w:rPr>
                <w:rFonts w:ascii="Arial" w:hAnsi="Arial" w:cs="Arial"/>
                <w:szCs w:val="22"/>
              </w:rPr>
            </w:pPr>
            <w:r w:rsidRPr="00A15DD4">
              <w:rPr>
                <w:rFonts w:ascii="Arial" w:hAnsi="Arial" w:cs="Arial"/>
                <w:szCs w:val="22"/>
              </w:rPr>
              <w:t>Senior Adviser</w:t>
            </w:r>
          </w:p>
        </w:tc>
      </w:tr>
      <w:tr w:rsidR="00CC0245" w:rsidRPr="00A15DD4" w14:paraId="075B6222" w14:textId="77777777" w:rsidTr="008D332D">
        <w:tc>
          <w:tcPr>
            <w:tcW w:w="2802" w:type="dxa"/>
          </w:tcPr>
          <w:p w14:paraId="075B6220" w14:textId="77777777" w:rsidR="00CC0245" w:rsidRPr="00A15DD4" w:rsidRDefault="00CC0245" w:rsidP="00A15DD4">
            <w:pPr>
              <w:jc w:val="both"/>
              <w:rPr>
                <w:rFonts w:ascii="Arial" w:hAnsi="Arial" w:cs="Arial"/>
                <w:szCs w:val="22"/>
              </w:rPr>
            </w:pPr>
            <w:r w:rsidRPr="00A15DD4">
              <w:rPr>
                <w:rFonts w:ascii="Arial" w:hAnsi="Arial" w:cs="Arial"/>
                <w:szCs w:val="22"/>
              </w:rPr>
              <w:t>Phone no:</w:t>
            </w:r>
          </w:p>
        </w:tc>
        <w:tc>
          <w:tcPr>
            <w:tcW w:w="6378" w:type="dxa"/>
          </w:tcPr>
          <w:p w14:paraId="075B6221" w14:textId="77777777" w:rsidR="00CC0245" w:rsidRPr="00A15DD4" w:rsidRDefault="00A53CCC" w:rsidP="00A15DD4">
            <w:pPr>
              <w:jc w:val="both"/>
              <w:rPr>
                <w:rFonts w:ascii="Arial" w:hAnsi="Arial" w:cs="Arial"/>
                <w:szCs w:val="22"/>
              </w:rPr>
            </w:pPr>
            <w:r w:rsidRPr="00A15DD4">
              <w:rPr>
                <w:rFonts w:ascii="Arial" w:hAnsi="Arial" w:cs="Arial"/>
                <w:szCs w:val="22"/>
              </w:rPr>
              <w:t xml:space="preserve">020 7664 </w:t>
            </w:r>
            <w:r w:rsidR="00FA46A6" w:rsidRPr="00A15DD4">
              <w:rPr>
                <w:rFonts w:ascii="Arial" w:hAnsi="Arial" w:cs="Arial"/>
                <w:szCs w:val="22"/>
              </w:rPr>
              <w:t>3154</w:t>
            </w:r>
          </w:p>
        </w:tc>
      </w:tr>
      <w:tr w:rsidR="00CC0245" w:rsidRPr="00A15DD4" w14:paraId="075B6225" w14:textId="77777777" w:rsidTr="006137EA">
        <w:trPr>
          <w:trHeight w:val="507"/>
        </w:trPr>
        <w:tc>
          <w:tcPr>
            <w:tcW w:w="2802" w:type="dxa"/>
          </w:tcPr>
          <w:p w14:paraId="075B6223" w14:textId="77777777" w:rsidR="00CC0245" w:rsidRPr="00A15DD4" w:rsidRDefault="001224A4" w:rsidP="00A15DD4">
            <w:pPr>
              <w:jc w:val="both"/>
              <w:rPr>
                <w:rFonts w:ascii="Arial" w:hAnsi="Arial" w:cs="Arial"/>
                <w:szCs w:val="22"/>
              </w:rPr>
            </w:pPr>
            <w:r w:rsidRPr="00A15DD4">
              <w:rPr>
                <w:rFonts w:ascii="Arial" w:hAnsi="Arial" w:cs="Arial"/>
                <w:szCs w:val="22"/>
              </w:rPr>
              <w:t>E</w:t>
            </w:r>
            <w:r w:rsidR="00CC0245" w:rsidRPr="00A15DD4">
              <w:rPr>
                <w:rFonts w:ascii="Arial" w:hAnsi="Arial" w:cs="Arial"/>
                <w:szCs w:val="22"/>
              </w:rPr>
              <w:t>mail:</w:t>
            </w:r>
          </w:p>
        </w:tc>
        <w:tc>
          <w:tcPr>
            <w:tcW w:w="6378" w:type="dxa"/>
          </w:tcPr>
          <w:p w14:paraId="075B6224" w14:textId="77777777" w:rsidR="001A07F1" w:rsidRPr="00A15DD4" w:rsidRDefault="008E50BF" w:rsidP="00A15DD4">
            <w:pPr>
              <w:jc w:val="both"/>
              <w:rPr>
                <w:rFonts w:ascii="Arial" w:hAnsi="Arial" w:cs="Arial"/>
                <w:szCs w:val="22"/>
              </w:rPr>
            </w:pPr>
            <w:hyperlink r:id="rId9" w:history="1">
              <w:r w:rsidR="00FA46A6" w:rsidRPr="00A15DD4">
                <w:rPr>
                  <w:rStyle w:val="Hyperlink"/>
                  <w:rFonts w:ascii="Arial" w:hAnsi="Arial" w:cs="Arial"/>
                  <w:szCs w:val="22"/>
                </w:rPr>
                <w:t>Laura.Caton@local.gov.uk</w:t>
              </w:r>
            </w:hyperlink>
            <w:r w:rsidR="00FA46A6" w:rsidRPr="00A15DD4">
              <w:rPr>
                <w:rFonts w:ascii="Arial" w:hAnsi="Arial" w:cs="Arial"/>
                <w:szCs w:val="22"/>
              </w:rPr>
              <w:t xml:space="preserve"> </w:t>
            </w:r>
          </w:p>
        </w:tc>
      </w:tr>
    </w:tbl>
    <w:p w14:paraId="075B6226" w14:textId="77777777" w:rsidR="0021114E" w:rsidRPr="00A15DD4" w:rsidRDefault="0021114E" w:rsidP="00A15DD4">
      <w:pPr>
        <w:jc w:val="both"/>
        <w:rPr>
          <w:rFonts w:ascii="Arial" w:hAnsi="Arial" w:cs="Arial"/>
          <w:szCs w:val="22"/>
        </w:rPr>
      </w:pPr>
    </w:p>
    <w:p w14:paraId="075B6227" w14:textId="77777777" w:rsidR="001E476B" w:rsidRPr="00A15DD4" w:rsidRDefault="001E476B" w:rsidP="00A15DD4">
      <w:pPr>
        <w:jc w:val="both"/>
        <w:rPr>
          <w:rFonts w:ascii="Arial" w:hAnsi="Arial" w:cs="Arial"/>
          <w:szCs w:val="22"/>
        </w:rPr>
        <w:sectPr w:rsidR="001E476B" w:rsidRPr="00A15DD4" w:rsidSect="008772F4">
          <w:headerReference w:type="default" r:id="rId10"/>
          <w:footerReference w:type="default" r:id="rId11"/>
          <w:headerReference w:type="first" r:id="rId12"/>
          <w:pgSz w:w="11907" w:h="16840" w:code="9"/>
          <w:pgMar w:top="1418" w:right="1418" w:bottom="851" w:left="1418" w:header="1134" w:footer="567" w:gutter="0"/>
          <w:cols w:space="720"/>
        </w:sectPr>
      </w:pPr>
    </w:p>
    <w:p w14:paraId="075B6228" w14:textId="77777777" w:rsidR="0021114E" w:rsidRPr="00A15DD4" w:rsidRDefault="0021114E" w:rsidP="00A15DD4">
      <w:pPr>
        <w:jc w:val="both"/>
        <w:rPr>
          <w:rFonts w:ascii="Arial" w:hAnsi="Arial" w:cs="Arial"/>
          <w:szCs w:val="22"/>
        </w:rPr>
      </w:pPr>
      <w:r w:rsidRPr="00A15DD4">
        <w:rPr>
          <w:rFonts w:ascii="Arial" w:hAnsi="Arial" w:cs="Arial"/>
          <w:szCs w:val="22"/>
        </w:rPr>
        <w:lastRenderedPageBreak/>
        <w:br w:type="page"/>
      </w:r>
    </w:p>
    <w:p w14:paraId="075B6229" w14:textId="77777777" w:rsidR="00A53CCC" w:rsidRPr="004528AC" w:rsidRDefault="00A53CCC" w:rsidP="00A15DD4">
      <w:pPr>
        <w:jc w:val="both"/>
        <w:rPr>
          <w:rFonts w:ascii="Arial" w:hAnsi="Arial" w:cs="Arial"/>
          <w:b/>
          <w:sz w:val="28"/>
          <w:szCs w:val="28"/>
        </w:rPr>
      </w:pPr>
      <w:bookmarkStart w:id="0" w:name="MainHeading2"/>
      <w:bookmarkEnd w:id="0"/>
      <w:r w:rsidRPr="004528AC">
        <w:rPr>
          <w:rFonts w:ascii="Arial" w:hAnsi="Arial" w:cs="Arial"/>
          <w:b/>
          <w:sz w:val="28"/>
          <w:szCs w:val="28"/>
        </w:rPr>
        <w:lastRenderedPageBreak/>
        <w:t xml:space="preserve">Growing the Visitor Economy </w:t>
      </w:r>
    </w:p>
    <w:p w14:paraId="075B622A" w14:textId="77777777" w:rsidR="00982B41" w:rsidRDefault="00982B41" w:rsidP="00A15DD4">
      <w:pPr>
        <w:jc w:val="both"/>
        <w:rPr>
          <w:rFonts w:ascii="Arial" w:hAnsi="Arial" w:cs="Arial"/>
          <w:szCs w:val="22"/>
        </w:rPr>
      </w:pPr>
    </w:p>
    <w:p w14:paraId="075B622B" w14:textId="77777777" w:rsidR="00A53CCC" w:rsidRPr="00450893" w:rsidRDefault="00A53CCC" w:rsidP="00A15DD4">
      <w:pPr>
        <w:jc w:val="both"/>
        <w:rPr>
          <w:rFonts w:ascii="Arial" w:hAnsi="Arial" w:cs="Arial"/>
          <w:b/>
          <w:szCs w:val="22"/>
          <w:u w:val="single"/>
        </w:rPr>
      </w:pPr>
      <w:r w:rsidRPr="00450893">
        <w:rPr>
          <w:rFonts w:ascii="Arial" w:hAnsi="Arial" w:cs="Arial"/>
          <w:b/>
          <w:szCs w:val="22"/>
          <w:u w:val="single"/>
        </w:rPr>
        <w:t xml:space="preserve">Introduction </w:t>
      </w:r>
    </w:p>
    <w:p w14:paraId="075B622C" w14:textId="77777777" w:rsidR="00D54FE8" w:rsidRDefault="00D54FE8" w:rsidP="00A15DD4">
      <w:pPr>
        <w:jc w:val="both"/>
        <w:rPr>
          <w:rFonts w:ascii="Arial" w:hAnsi="Arial" w:cs="Arial"/>
          <w:szCs w:val="22"/>
        </w:rPr>
      </w:pPr>
    </w:p>
    <w:p w14:paraId="075B622D" w14:textId="77777777" w:rsidR="00A53CCC" w:rsidRDefault="00A15DD4" w:rsidP="00B44E59">
      <w:pPr>
        <w:pStyle w:val="ListParagraph"/>
        <w:numPr>
          <w:ilvl w:val="0"/>
          <w:numId w:val="4"/>
        </w:numPr>
        <w:ind w:left="426" w:hanging="426"/>
        <w:jc w:val="both"/>
        <w:rPr>
          <w:rFonts w:ascii="Arial" w:hAnsi="Arial" w:cs="Arial"/>
          <w:szCs w:val="22"/>
        </w:rPr>
      </w:pPr>
      <w:r w:rsidRPr="004B4D64">
        <w:rPr>
          <w:rFonts w:ascii="Arial" w:hAnsi="Arial" w:cs="Arial"/>
          <w:szCs w:val="22"/>
        </w:rPr>
        <w:t>The Government’s Triennial Review of VisitEngland and VisitBritain, and the Culture, Media and Sport Committee’s inquiry into the visitor economy</w:t>
      </w:r>
      <w:r w:rsidR="00D54FE8" w:rsidRPr="004B4D64">
        <w:rPr>
          <w:rFonts w:ascii="Arial" w:hAnsi="Arial" w:cs="Arial"/>
          <w:szCs w:val="22"/>
        </w:rPr>
        <w:t>,</w:t>
      </w:r>
      <w:r w:rsidRPr="004B4D64">
        <w:rPr>
          <w:rFonts w:ascii="Arial" w:hAnsi="Arial" w:cs="Arial"/>
          <w:szCs w:val="22"/>
        </w:rPr>
        <w:t xml:space="preserve"> provide early opportunities for the Board to set out its vision for councils’ leadership role unlocking future growth of the visitor economy.</w:t>
      </w:r>
      <w:r w:rsidR="00D54FE8" w:rsidRPr="004B4D64">
        <w:rPr>
          <w:rFonts w:ascii="Arial" w:hAnsi="Arial" w:cs="Arial"/>
          <w:szCs w:val="22"/>
        </w:rPr>
        <w:t xml:space="preserve">  In turn, this will feed into our overarching offer to an incoming government. </w:t>
      </w:r>
    </w:p>
    <w:p w14:paraId="075B622E" w14:textId="77777777" w:rsidR="00A15DD4" w:rsidRPr="00A15DD4" w:rsidRDefault="00A15DD4" w:rsidP="004528AC">
      <w:pPr>
        <w:ind w:left="426" w:hanging="426"/>
        <w:jc w:val="both"/>
        <w:rPr>
          <w:rFonts w:ascii="Arial" w:hAnsi="Arial" w:cs="Arial"/>
          <w:szCs w:val="22"/>
        </w:rPr>
      </w:pPr>
    </w:p>
    <w:p w14:paraId="075B622F" w14:textId="77777777" w:rsidR="00A53CCC" w:rsidRPr="004B4D64" w:rsidRDefault="00DC72BE" w:rsidP="004528AC">
      <w:pPr>
        <w:pStyle w:val="ListParagraph"/>
        <w:ind w:left="426" w:hanging="426"/>
        <w:jc w:val="both"/>
        <w:rPr>
          <w:rFonts w:ascii="Arial" w:hAnsi="Arial" w:cs="Arial"/>
          <w:b/>
          <w:szCs w:val="22"/>
          <w:u w:val="single"/>
        </w:rPr>
      </w:pPr>
      <w:r w:rsidRPr="004B4D64">
        <w:rPr>
          <w:rFonts w:ascii="Arial" w:hAnsi="Arial" w:cs="Arial"/>
          <w:b/>
          <w:szCs w:val="22"/>
          <w:u w:val="single"/>
        </w:rPr>
        <w:t xml:space="preserve">Background – An </w:t>
      </w:r>
      <w:r w:rsidR="00A53CCC" w:rsidRPr="004B4D64">
        <w:rPr>
          <w:rFonts w:ascii="Arial" w:hAnsi="Arial" w:cs="Arial"/>
          <w:b/>
          <w:szCs w:val="22"/>
          <w:u w:val="single"/>
        </w:rPr>
        <w:t xml:space="preserve">Overview of the Visitor Economy </w:t>
      </w:r>
    </w:p>
    <w:p w14:paraId="075B6230" w14:textId="77777777" w:rsidR="00A53CCC" w:rsidRPr="00A15DD4" w:rsidRDefault="00A53CCC" w:rsidP="004528AC">
      <w:pPr>
        <w:ind w:left="426" w:hanging="426"/>
        <w:jc w:val="both"/>
        <w:rPr>
          <w:rFonts w:ascii="Arial" w:hAnsi="Arial" w:cs="Arial"/>
          <w:szCs w:val="22"/>
        </w:rPr>
      </w:pPr>
    </w:p>
    <w:p w14:paraId="075B6231" w14:textId="77777777" w:rsidR="007F1A78" w:rsidRPr="004B4D64" w:rsidRDefault="00A53CCC" w:rsidP="00B44E59">
      <w:pPr>
        <w:pStyle w:val="ListParagraph"/>
        <w:numPr>
          <w:ilvl w:val="0"/>
          <w:numId w:val="4"/>
        </w:numPr>
        <w:ind w:left="426" w:hanging="426"/>
        <w:jc w:val="both"/>
        <w:rPr>
          <w:rFonts w:ascii="Arial" w:hAnsi="Arial" w:cs="Arial"/>
          <w:szCs w:val="22"/>
        </w:rPr>
      </w:pPr>
      <w:r w:rsidRPr="004B4D64">
        <w:rPr>
          <w:rFonts w:ascii="Arial" w:hAnsi="Arial" w:cs="Arial"/>
          <w:szCs w:val="22"/>
        </w:rPr>
        <w:t xml:space="preserve">The visitor economy is the fifth largest industrial sector in the UK and one of the few experiencing strong growth - it accounts for </w:t>
      </w:r>
      <w:r w:rsidR="003F47CC">
        <w:rPr>
          <w:rFonts w:ascii="Arial" w:hAnsi="Arial" w:cs="Arial"/>
          <w:szCs w:val="22"/>
        </w:rPr>
        <w:t>£126.9 billion of Gross Domestic Product</w:t>
      </w:r>
      <w:r w:rsidRPr="004B4D64">
        <w:rPr>
          <w:rFonts w:ascii="Arial" w:hAnsi="Arial" w:cs="Arial"/>
          <w:szCs w:val="22"/>
        </w:rPr>
        <w:t xml:space="preserve">, contains over 200,000 businesses and provides </w:t>
      </w:r>
      <w:r w:rsidR="003F47CC">
        <w:rPr>
          <w:rFonts w:ascii="Arial" w:hAnsi="Arial" w:cs="Arial"/>
          <w:szCs w:val="22"/>
        </w:rPr>
        <w:t>9.6</w:t>
      </w:r>
      <w:r w:rsidR="00F958C6">
        <w:rPr>
          <w:rFonts w:ascii="Arial" w:hAnsi="Arial" w:cs="Arial"/>
          <w:szCs w:val="22"/>
        </w:rPr>
        <w:t xml:space="preserve"> per cent</w:t>
      </w:r>
      <w:r w:rsidRPr="004B4D64">
        <w:rPr>
          <w:rFonts w:ascii="Arial" w:hAnsi="Arial" w:cs="Arial"/>
          <w:szCs w:val="22"/>
        </w:rPr>
        <w:t xml:space="preserve"> of the nation’s jobs</w:t>
      </w:r>
      <w:r w:rsidR="003F47CC">
        <w:rPr>
          <w:rStyle w:val="FootnoteReference"/>
          <w:rFonts w:ascii="Arial" w:hAnsi="Arial" w:cs="Arial"/>
          <w:szCs w:val="22"/>
        </w:rPr>
        <w:footnoteReference w:id="1"/>
      </w:r>
      <w:r w:rsidRPr="004B4D64">
        <w:rPr>
          <w:rFonts w:ascii="Arial" w:hAnsi="Arial" w:cs="Arial"/>
          <w:szCs w:val="22"/>
        </w:rPr>
        <w:t xml:space="preserve">. </w:t>
      </w:r>
      <w:r w:rsidR="00641302" w:rsidRPr="004B4D64">
        <w:rPr>
          <w:rFonts w:ascii="Arial" w:hAnsi="Arial" w:cs="Arial"/>
          <w:szCs w:val="22"/>
        </w:rPr>
        <w:t xml:space="preserve"> </w:t>
      </w:r>
      <w:r w:rsidR="000E0BF6" w:rsidRPr="004B4D64">
        <w:rPr>
          <w:rFonts w:ascii="Arial" w:hAnsi="Arial" w:cs="Arial"/>
          <w:szCs w:val="22"/>
        </w:rPr>
        <w:t xml:space="preserve">Tourism </w:t>
      </w:r>
      <w:r w:rsidR="00DC72BE" w:rsidRPr="004B4D64">
        <w:rPr>
          <w:rFonts w:ascii="Arial" w:hAnsi="Arial" w:cs="Arial"/>
          <w:szCs w:val="22"/>
        </w:rPr>
        <w:t xml:space="preserve">has </w:t>
      </w:r>
      <w:r w:rsidR="00CB55FC" w:rsidRPr="004B4D64">
        <w:rPr>
          <w:rFonts w:ascii="Arial" w:hAnsi="Arial" w:cs="Arial"/>
          <w:szCs w:val="22"/>
        </w:rPr>
        <w:t xml:space="preserve">bucked macro economic trends and continued to grow strongly during the economic downturn.  </w:t>
      </w:r>
      <w:r w:rsidR="007F1A78" w:rsidRPr="004B4D64">
        <w:rPr>
          <w:rFonts w:ascii="Arial" w:hAnsi="Arial" w:cs="Arial"/>
          <w:szCs w:val="22"/>
        </w:rPr>
        <w:t xml:space="preserve">According to the Office of National Statistics, </w:t>
      </w:r>
      <w:r w:rsidR="00641302" w:rsidRPr="004B4D64">
        <w:rPr>
          <w:rFonts w:ascii="Arial" w:hAnsi="Arial" w:cs="Arial"/>
          <w:szCs w:val="22"/>
        </w:rPr>
        <w:t>almost a third of new jobs generated in the UK over the last thre</w:t>
      </w:r>
      <w:r w:rsidR="000F5DA8" w:rsidRPr="004B4D64">
        <w:rPr>
          <w:rFonts w:ascii="Arial" w:hAnsi="Arial" w:cs="Arial"/>
          <w:szCs w:val="22"/>
        </w:rPr>
        <w:t>e years have been in tourism re</w:t>
      </w:r>
      <w:r w:rsidR="00641302" w:rsidRPr="004B4D64">
        <w:rPr>
          <w:rFonts w:ascii="Arial" w:hAnsi="Arial" w:cs="Arial"/>
          <w:szCs w:val="22"/>
        </w:rPr>
        <w:t>l</w:t>
      </w:r>
      <w:r w:rsidR="000F5DA8" w:rsidRPr="004B4D64">
        <w:rPr>
          <w:rFonts w:ascii="Arial" w:hAnsi="Arial" w:cs="Arial"/>
          <w:szCs w:val="22"/>
        </w:rPr>
        <w:t>a</w:t>
      </w:r>
      <w:r w:rsidR="00641302" w:rsidRPr="004B4D64">
        <w:rPr>
          <w:rFonts w:ascii="Arial" w:hAnsi="Arial" w:cs="Arial"/>
          <w:szCs w:val="22"/>
        </w:rPr>
        <w:t xml:space="preserve">ted businesses. </w:t>
      </w:r>
    </w:p>
    <w:p w14:paraId="075B6232" w14:textId="77777777" w:rsidR="00641302" w:rsidRPr="00A15DD4" w:rsidRDefault="00641302" w:rsidP="004528AC">
      <w:pPr>
        <w:ind w:left="426" w:hanging="426"/>
        <w:jc w:val="both"/>
        <w:rPr>
          <w:rFonts w:ascii="Arial" w:hAnsi="Arial" w:cs="Arial"/>
          <w:szCs w:val="22"/>
        </w:rPr>
      </w:pPr>
    </w:p>
    <w:p w14:paraId="075B6233" w14:textId="77777777" w:rsidR="00641302" w:rsidRPr="004B4D64" w:rsidRDefault="00641302" w:rsidP="00B44E59">
      <w:pPr>
        <w:pStyle w:val="ListParagraph"/>
        <w:numPr>
          <w:ilvl w:val="0"/>
          <w:numId w:val="4"/>
        </w:numPr>
        <w:ind w:left="426" w:hanging="426"/>
        <w:jc w:val="both"/>
        <w:rPr>
          <w:rFonts w:ascii="Arial" w:hAnsi="Arial" w:cs="Arial"/>
          <w:szCs w:val="22"/>
        </w:rPr>
      </w:pPr>
      <w:r w:rsidRPr="004B4D64">
        <w:rPr>
          <w:rFonts w:ascii="Arial" w:hAnsi="Arial" w:cs="Arial"/>
          <w:szCs w:val="22"/>
        </w:rPr>
        <w:t xml:space="preserve">Domestic and inbound tourism have performed </w:t>
      </w:r>
      <w:r w:rsidR="00D54FE8" w:rsidRPr="004B4D64">
        <w:rPr>
          <w:rFonts w:ascii="Arial" w:hAnsi="Arial" w:cs="Arial"/>
          <w:szCs w:val="22"/>
        </w:rPr>
        <w:t xml:space="preserve">well </w:t>
      </w:r>
      <w:r w:rsidRPr="004B4D64">
        <w:rPr>
          <w:rFonts w:ascii="Arial" w:hAnsi="Arial" w:cs="Arial"/>
          <w:szCs w:val="22"/>
        </w:rPr>
        <w:t xml:space="preserve">in recent years. </w:t>
      </w:r>
      <w:r w:rsidR="00DC72BE" w:rsidRPr="004B4D64">
        <w:rPr>
          <w:rFonts w:ascii="Arial" w:hAnsi="Arial" w:cs="Arial"/>
          <w:szCs w:val="22"/>
        </w:rPr>
        <w:t xml:space="preserve"> Since 2007, revenue from inbound tourism</w:t>
      </w:r>
      <w:r w:rsidR="000F5DA8" w:rsidRPr="004B4D64">
        <w:rPr>
          <w:rFonts w:ascii="Arial" w:hAnsi="Arial" w:cs="Arial"/>
          <w:szCs w:val="22"/>
        </w:rPr>
        <w:t xml:space="preserve"> (overseas visitors)</w:t>
      </w:r>
      <w:r w:rsidR="00F958C6">
        <w:rPr>
          <w:rFonts w:ascii="Arial" w:hAnsi="Arial" w:cs="Arial"/>
          <w:szCs w:val="22"/>
        </w:rPr>
        <w:t xml:space="preserve"> has increased by 31 per cent</w:t>
      </w:r>
      <w:r w:rsidR="00DC72BE" w:rsidRPr="004B4D64">
        <w:rPr>
          <w:rFonts w:ascii="Arial" w:hAnsi="Arial" w:cs="Arial"/>
          <w:szCs w:val="22"/>
        </w:rPr>
        <w:t xml:space="preserve"> from £16 billion to £21 billion.  Domestic tourism revenue has increased 16% from £16.2 billion in 2007 to £18.8 billion in 2013.  </w:t>
      </w:r>
      <w:r w:rsidRPr="004B4D64">
        <w:rPr>
          <w:rFonts w:ascii="Arial" w:hAnsi="Arial" w:cs="Arial"/>
          <w:szCs w:val="22"/>
        </w:rPr>
        <w:t>The UK’s tourism deficit (</w:t>
      </w:r>
      <w:r w:rsidR="000F5DA8" w:rsidRPr="004B4D64">
        <w:rPr>
          <w:rFonts w:ascii="Arial" w:hAnsi="Arial" w:cs="Arial"/>
          <w:szCs w:val="22"/>
        </w:rPr>
        <w:t xml:space="preserve">the difference between </w:t>
      </w:r>
      <w:r w:rsidRPr="004B4D64">
        <w:rPr>
          <w:rFonts w:ascii="Arial" w:hAnsi="Arial" w:cs="Arial"/>
          <w:szCs w:val="22"/>
        </w:rPr>
        <w:t xml:space="preserve">money spent by UK residents holidaying abroad </w:t>
      </w:r>
      <w:r w:rsidR="000F5DA8" w:rsidRPr="004B4D64">
        <w:rPr>
          <w:rFonts w:ascii="Arial" w:hAnsi="Arial" w:cs="Arial"/>
          <w:szCs w:val="22"/>
        </w:rPr>
        <w:t xml:space="preserve">and </w:t>
      </w:r>
      <w:r w:rsidRPr="004B4D64">
        <w:rPr>
          <w:rFonts w:ascii="Arial" w:hAnsi="Arial" w:cs="Arial"/>
          <w:szCs w:val="22"/>
        </w:rPr>
        <w:t>money spent in the UK by overseas visitors) has fallen from a peak of over £20 billion in 2008, to under £14 billion as more people holiday at home.  However, this is still a large deficit</w:t>
      </w:r>
      <w:r w:rsidR="009C3462" w:rsidRPr="004B4D64">
        <w:rPr>
          <w:rFonts w:ascii="Arial" w:hAnsi="Arial" w:cs="Arial"/>
          <w:szCs w:val="22"/>
        </w:rPr>
        <w:t>,</w:t>
      </w:r>
      <w:r w:rsidRPr="004B4D64">
        <w:rPr>
          <w:rFonts w:ascii="Arial" w:hAnsi="Arial" w:cs="Arial"/>
          <w:szCs w:val="22"/>
        </w:rPr>
        <w:t xml:space="preserve"> and a challenge for the future resilience of the visitor economy is to keep people holidaying at home even as househ</w:t>
      </w:r>
      <w:r w:rsidR="009C3462" w:rsidRPr="004B4D64">
        <w:rPr>
          <w:rFonts w:ascii="Arial" w:hAnsi="Arial" w:cs="Arial"/>
          <w:szCs w:val="22"/>
        </w:rPr>
        <w:t xml:space="preserve">old incomes begin to increase as the economy recovers. </w:t>
      </w:r>
    </w:p>
    <w:p w14:paraId="075B6234" w14:textId="77777777" w:rsidR="007F1A78" w:rsidRPr="00A15DD4" w:rsidRDefault="007F1A78" w:rsidP="004528AC">
      <w:pPr>
        <w:ind w:left="426" w:hanging="426"/>
        <w:jc w:val="both"/>
        <w:rPr>
          <w:rFonts w:ascii="Arial" w:hAnsi="Arial" w:cs="Arial"/>
          <w:szCs w:val="22"/>
        </w:rPr>
      </w:pPr>
    </w:p>
    <w:p w14:paraId="075B6235" w14:textId="77777777" w:rsidR="0097187C" w:rsidRPr="004B4D64" w:rsidRDefault="00DC72BE" w:rsidP="00B44E59">
      <w:pPr>
        <w:pStyle w:val="ListParagraph"/>
        <w:numPr>
          <w:ilvl w:val="0"/>
          <w:numId w:val="4"/>
        </w:numPr>
        <w:ind w:left="426" w:hanging="426"/>
        <w:jc w:val="both"/>
        <w:rPr>
          <w:rFonts w:ascii="Arial" w:hAnsi="Arial" w:cs="Arial"/>
          <w:szCs w:val="22"/>
        </w:rPr>
      </w:pPr>
      <w:r w:rsidRPr="004B4D64">
        <w:rPr>
          <w:rFonts w:ascii="Arial" w:hAnsi="Arial" w:cs="Arial"/>
          <w:szCs w:val="22"/>
        </w:rPr>
        <w:t>Of course the local tourism economy va</w:t>
      </w:r>
      <w:r w:rsidR="00563700" w:rsidRPr="004B4D64">
        <w:rPr>
          <w:rFonts w:ascii="Arial" w:hAnsi="Arial" w:cs="Arial"/>
          <w:szCs w:val="22"/>
        </w:rPr>
        <w:t>ries hugely from place to place</w:t>
      </w:r>
      <w:r w:rsidRPr="004B4D64">
        <w:rPr>
          <w:rFonts w:ascii="Arial" w:hAnsi="Arial" w:cs="Arial"/>
          <w:szCs w:val="22"/>
        </w:rPr>
        <w:t xml:space="preserve"> </w:t>
      </w:r>
      <w:r w:rsidR="00563700" w:rsidRPr="004B4D64">
        <w:rPr>
          <w:rFonts w:ascii="Arial" w:hAnsi="Arial" w:cs="Arial"/>
          <w:szCs w:val="22"/>
        </w:rPr>
        <w:t>–</w:t>
      </w:r>
      <w:r w:rsidR="00D118C5" w:rsidRPr="004B4D64">
        <w:rPr>
          <w:rFonts w:ascii="Arial" w:hAnsi="Arial" w:cs="Arial"/>
          <w:szCs w:val="22"/>
        </w:rPr>
        <w:t xml:space="preserve"> </w:t>
      </w:r>
      <w:r w:rsidRPr="004B4D64">
        <w:rPr>
          <w:rFonts w:ascii="Arial" w:hAnsi="Arial" w:cs="Arial"/>
          <w:szCs w:val="22"/>
        </w:rPr>
        <w:t xml:space="preserve">supporting distinct and authentic destinations is the whole point of a tourism offer. </w:t>
      </w:r>
      <w:r w:rsidR="00CB55FC" w:rsidRPr="004B4D64">
        <w:rPr>
          <w:rFonts w:ascii="Arial" w:hAnsi="Arial" w:cs="Arial"/>
          <w:szCs w:val="22"/>
        </w:rPr>
        <w:t xml:space="preserve">The </w:t>
      </w:r>
      <w:r w:rsidR="00641302" w:rsidRPr="004B4D64">
        <w:rPr>
          <w:rFonts w:ascii="Arial" w:hAnsi="Arial" w:cs="Arial"/>
          <w:szCs w:val="22"/>
        </w:rPr>
        <w:t>tourism industry is</w:t>
      </w:r>
      <w:r w:rsidRPr="004B4D64">
        <w:rPr>
          <w:rFonts w:ascii="Arial" w:hAnsi="Arial" w:cs="Arial"/>
          <w:szCs w:val="22"/>
        </w:rPr>
        <w:t xml:space="preserve"> equally </w:t>
      </w:r>
      <w:r w:rsidR="00641302" w:rsidRPr="004B4D64">
        <w:rPr>
          <w:rFonts w:ascii="Arial" w:hAnsi="Arial" w:cs="Arial"/>
          <w:szCs w:val="22"/>
        </w:rPr>
        <w:t>diverse and rooted in local places.  The</w:t>
      </w:r>
      <w:r w:rsidR="00CB55FC" w:rsidRPr="004B4D64">
        <w:rPr>
          <w:rFonts w:ascii="Arial" w:hAnsi="Arial" w:cs="Arial"/>
          <w:szCs w:val="22"/>
        </w:rPr>
        <w:t xml:space="preserve"> accommodation</w:t>
      </w:r>
      <w:r w:rsidR="00641302" w:rsidRPr="004B4D64">
        <w:rPr>
          <w:rFonts w:ascii="Arial" w:hAnsi="Arial" w:cs="Arial"/>
          <w:szCs w:val="22"/>
        </w:rPr>
        <w:t>, hospitality and attractions that welcome visitors are</w:t>
      </w:r>
      <w:r w:rsidR="00CB55FC" w:rsidRPr="004B4D64">
        <w:rPr>
          <w:rFonts w:ascii="Arial" w:hAnsi="Arial" w:cs="Arial"/>
          <w:szCs w:val="22"/>
        </w:rPr>
        <w:t xml:space="preserve"> 80 per cent small or medium sized enterprises and often family-owned pubs, restaurants or guesthouses. </w:t>
      </w:r>
      <w:r w:rsidR="00D54FE8" w:rsidRPr="004B4D64">
        <w:rPr>
          <w:rFonts w:ascii="Arial" w:hAnsi="Arial" w:cs="Arial"/>
          <w:szCs w:val="22"/>
        </w:rPr>
        <w:t xml:space="preserve"> </w:t>
      </w:r>
    </w:p>
    <w:p w14:paraId="075B6236" w14:textId="77777777" w:rsidR="0097187C" w:rsidRDefault="0097187C" w:rsidP="004528AC">
      <w:pPr>
        <w:ind w:left="426" w:hanging="426"/>
        <w:jc w:val="both"/>
        <w:rPr>
          <w:rFonts w:ascii="Arial" w:hAnsi="Arial" w:cs="Arial"/>
          <w:szCs w:val="22"/>
        </w:rPr>
      </w:pPr>
    </w:p>
    <w:p w14:paraId="075B6237" w14:textId="77777777" w:rsidR="009C3462" w:rsidRPr="004B4D64" w:rsidRDefault="00641302" w:rsidP="00B44E59">
      <w:pPr>
        <w:pStyle w:val="ListParagraph"/>
        <w:numPr>
          <w:ilvl w:val="0"/>
          <w:numId w:val="4"/>
        </w:numPr>
        <w:ind w:left="426" w:hanging="426"/>
        <w:jc w:val="both"/>
        <w:rPr>
          <w:rFonts w:ascii="Arial" w:hAnsi="Arial" w:cs="Arial"/>
          <w:szCs w:val="22"/>
        </w:rPr>
      </w:pPr>
      <w:r w:rsidRPr="004B4D64">
        <w:rPr>
          <w:rFonts w:ascii="Arial" w:hAnsi="Arial" w:cs="Arial"/>
          <w:szCs w:val="22"/>
        </w:rPr>
        <w:t>Future growth in the vi</w:t>
      </w:r>
      <w:r w:rsidR="009C3462" w:rsidRPr="004B4D64">
        <w:rPr>
          <w:rFonts w:ascii="Arial" w:hAnsi="Arial" w:cs="Arial"/>
          <w:szCs w:val="22"/>
        </w:rPr>
        <w:t>sitor economy will be driven by:</w:t>
      </w:r>
    </w:p>
    <w:p w14:paraId="075B6238" w14:textId="77777777" w:rsidR="004B4D64" w:rsidRDefault="004B4D64" w:rsidP="004528AC">
      <w:pPr>
        <w:pStyle w:val="ListParagraph"/>
        <w:ind w:left="426" w:hanging="426"/>
        <w:jc w:val="both"/>
        <w:rPr>
          <w:rFonts w:ascii="Arial" w:hAnsi="Arial" w:cs="Arial"/>
          <w:szCs w:val="22"/>
        </w:rPr>
      </w:pPr>
    </w:p>
    <w:p w14:paraId="075B6239" w14:textId="77777777" w:rsidR="004528AC" w:rsidRPr="004528AC" w:rsidRDefault="009C3462" w:rsidP="00B44E59">
      <w:pPr>
        <w:pStyle w:val="ListParagraph"/>
        <w:numPr>
          <w:ilvl w:val="0"/>
          <w:numId w:val="6"/>
        </w:numPr>
        <w:ind w:left="851" w:hanging="426"/>
        <w:jc w:val="both"/>
        <w:rPr>
          <w:rFonts w:ascii="Arial" w:hAnsi="Arial" w:cs="Arial"/>
          <w:szCs w:val="22"/>
        </w:rPr>
      </w:pPr>
      <w:r w:rsidRPr="004528AC">
        <w:rPr>
          <w:rFonts w:ascii="Arial" w:hAnsi="Arial" w:cs="Arial"/>
          <w:szCs w:val="22"/>
        </w:rPr>
        <w:t>Attracting more visitors from rapidly growing and emerging markets, such as Chin</w:t>
      </w:r>
      <w:r w:rsidR="0097187C" w:rsidRPr="004528AC">
        <w:rPr>
          <w:rFonts w:ascii="Arial" w:hAnsi="Arial" w:cs="Arial"/>
          <w:szCs w:val="22"/>
        </w:rPr>
        <w:t>a</w:t>
      </w:r>
      <w:r w:rsidRPr="004528AC">
        <w:rPr>
          <w:rFonts w:ascii="Arial" w:hAnsi="Arial" w:cs="Arial"/>
          <w:szCs w:val="22"/>
        </w:rPr>
        <w:t>, UAE and Brazil;</w:t>
      </w:r>
    </w:p>
    <w:p w14:paraId="075B623A" w14:textId="77777777" w:rsidR="004528AC" w:rsidRPr="004528AC" w:rsidRDefault="00C02833" w:rsidP="00B44E59">
      <w:pPr>
        <w:pStyle w:val="ListParagraph"/>
        <w:numPr>
          <w:ilvl w:val="0"/>
          <w:numId w:val="6"/>
        </w:numPr>
        <w:ind w:left="851" w:hanging="426"/>
        <w:jc w:val="both"/>
        <w:rPr>
          <w:rFonts w:ascii="Arial" w:hAnsi="Arial" w:cs="Arial"/>
          <w:szCs w:val="22"/>
        </w:rPr>
      </w:pPr>
      <w:r w:rsidRPr="004528AC">
        <w:rPr>
          <w:rFonts w:ascii="Arial" w:hAnsi="Arial" w:cs="Arial"/>
          <w:szCs w:val="22"/>
        </w:rPr>
        <w:t>Persuading domestic visitors to spend more and stay longer in destinations – in particular converting day visits into overnight stays.</w:t>
      </w:r>
    </w:p>
    <w:p w14:paraId="075B623B" w14:textId="77777777" w:rsidR="00C02833" w:rsidRPr="004528AC" w:rsidRDefault="00C02833" w:rsidP="00B44E59">
      <w:pPr>
        <w:pStyle w:val="ListParagraph"/>
        <w:numPr>
          <w:ilvl w:val="0"/>
          <w:numId w:val="6"/>
        </w:numPr>
        <w:ind w:left="851" w:hanging="426"/>
        <w:jc w:val="both"/>
        <w:rPr>
          <w:rFonts w:ascii="Arial" w:hAnsi="Arial" w:cs="Arial"/>
          <w:szCs w:val="22"/>
        </w:rPr>
      </w:pPr>
      <w:r w:rsidRPr="004528AC">
        <w:rPr>
          <w:rFonts w:ascii="Arial" w:hAnsi="Arial" w:cs="Arial"/>
          <w:szCs w:val="22"/>
        </w:rPr>
        <w:t xml:space="preserve">Re-balancing the English </w:t>
      </w:r>
      <w:r w:rsidR="008C1759" w:rsidRPr="004528AC">
        <w:rPr>
          <w:rFonts w:ascii="Arial" w:hAnsi="Arial" w:cs="Arial"/>
          <w:szCs w:val="22"/>
        </w:rPr>
        <w:t>and Welsh visitor economies</w:t>
      </w:r>
      <w:r w:rsidRPr="004528AC">
        <w:rPr>
          <w:rFonts w:ascii="Arial" w:hAnsi="Arial" w:cs="Arial"/>
          <w:szCs w:val="22"/>
        </w:rPr>
        <w:t xml:space="preserve"> by encouraging more inbound visitors to London to extend their stay visi</w:t>
      </w:r>
      <w:r w:rsidR="008C1759" w:rsidRPr="004528AC">
        <w:rPr>
          <w:rFonts w:ascii="Arial" w:hAnsi="Arial" w:cs="Arial"/>
          <w:szCs w:val="22"/>
        </w:rPr>
        <w:t xml:space="preserve">t other destinations across England and Wales. </w:t>
      </w:r>
    </w:p>
    <w:p w14:paraId="075B623C" w14:textId="77777777" w:rsidR="009C3462" w:rsidRPr="00A15DD4" w:rsidRDefault="009C3462" w:rsidP="004528AC">
      <w:pPr>
        <w:ind w:left="426" w:hanging="426"/>
        <w:jc w:val="both"/>
        <w:rPr>
          <w:rFonts w:ascii="Arial" w:hAnsi="Arial" w:cs="Arial"/>
          <w:szCs w:val="22"/>
        </w:rPr>
      </w:pPr>
    </w:p>
    <w:p w14:paraId="075B623D" w14:textId="77777777" w:rsidR="00641302" w:rsidRPr="004B4D64" w:rsidRDefault="009C3462" w:rsidP="00B44E59">
      <w:pPr>
        <w:pStyle w:val="ListParagraph"/>
        <w:numPr>
          <w:ilvl w:val="0"/>
          <w:numId w:val="5"/>
        </w:numPr>
        <w:ind w:left="426" w:hanging="426"/>
        <w:jc w:val="both"/>
        <w:rPr>
          <w:rFonts w:ascii="Arial" w:hAnsi="Arial" w:cs="Arial"/>
          <w:szCs w:val="22"/>
        </w:rPr>
      </w:pPr>
      <w:r w:rsidRPr="004B4D64">
        <w:rPr>
          <w:rFonts w:ascii="Arial" w:hAnsi="Arial" w:cs="Arial"/>
          <w:szCs w:val="22"/>
        </w:rPr>
        <w:t>Unlocking this growth, and closing t</w:t>
      </w:r>
      <w:r w:rsidR="00DC72BE" w:rsidRPr="004B4D64">
        <w:rPr>
          <w:rFonts w:ascii="Arial" w:hAnsi="Arial" w:cs="Arial"/>
          <w:szCs w:val="22"/>
        </w:rPr>
        <w:t>he tourism deficit,</w:t>
      </w:r>
      <w:r w:rsidRPr="004B4D64">
        <w:rPr>
          <w:rFonts w:ascii="Arial" w:hAnsi="Arial" w:cs="Arial"/>
          <w:szCs w:val="22"/>
        </w:rPr>
        <w:t xml:space="preserve"> </w:t>
      </w:r>
      <w:r w:rsidR="00DC72BE" w:rsidRPr="004B4D64">
        <w:rPr>
          <w:rFonts w:ascii="Arial" w:hAnsi="Arial" w:cs="Arial"/>
          <w:szCs w:val="22"/>
        </w:rPr>
        <w:t xml:space="preserve">requires the </w:t>
      </w:r>
      <w:r w:rsidRPr="004B4D64">
        <w:rPr>
          <w:rFonts w:ascii="Arial" w:hAnsi="Arial" w:cs="Arial"/>
          <w:szCs w:val="22"/>
        </w:rPr>
        <w:t xml:space="preserve">tourism industry </w:t>
      </w:r>
      <w:r w:rsidR="00DC72BE" w:rsidRPr="004B4D64">
        <w:rPr>
          <w:rFonts w:ascii="Arial" w:hAnsi="Arial" w:cs="Arial"/>
          <w:szCs w:val="22"/>
        </w:rPr>
        <w:t xml:space="preserve">to </w:t>
      </w:r>
      <w:r w:rsidR="001A09C9" w:rsidRPr="004B4D64">
        <w:rPr>
          <w:rFonts w:ascii="Arial" w:hAnsi="Arial" w:cs="Arial"/>
          <w:szCs w:val="22"/>
        </w:rPr>
        <w:t>offer</w:t>
      </w:r>
      <w:r w:rsidRPr="004B4D64">
        <w:rPr>
          <w:rFonts w:ascii="Arial" w:hAnsi="Arial" w:cs="Arial"/>
          <w:szCs w:val="22"/>
        </w:rPr>
        <w:t xml:space="preserve"> </w:t>
      </w:r>
      <w:r w:rsidR="00F454F8" w:rsidRPr="004B4D64">
        <w:rPr>
          <w:rFonts w:ascii="Arial" w:hAnsi="Arial" w:cs="Arial"/>
          <w:szCs w:val="22"/>
        </w:rPr>
        <w:t xml:space="preserve">the </w:t>
      </w:r>
      <w:r w:rsidRPr="004B4D64">
        <w:rPr>
          <w:rFonts w:ascii="Arial" w:hAnsi="Arial" w:cs="Arial"/>
          <w:szCs w:val="22"/>
        </w:rPr>
        <w:t>high quality experiences</w:t>
      </w:r>
      <w:r w:rsidR="00EC59B8" w:rsidRPr="004B4D64">
        <w:rPr>
          <w:rFonts w:ascii="Arial" w:hAnsi="Arial" w:cs="Arial"/>
          <w:szCs w:val="22"/>
        </w:rPr>
        <w:t xml:space="preserve"> and employ the skilled labour</w:t>
      </w:r>
      <w:r w:rsidRPr="004B4D64">
        <w:rPr>
          <w:rFonts w:ascii="Arial" w:hAnsi="Arial" w:cs="Arial"/>
          <w:szCs w:val="22"/>
        </w:rPr>
        <w:t xml:space="preserve"> that will attract new visitors and keep people </w:t>
      </w:r>
      <w:r w:rsidR="00DC72BE" w:rsidRPr="004B4D64">
        <w:rPr>
          <w:rFonts w:ascii="Arial" w:hAnsi="Arial" w:cs="Arial"/>
          <w:szCs w:val="22"/>
        </w:rPr>
        <w:t xml:space="preserve">holidaying at home, </w:t>
      </w:r>
      <w:r w:rsidR="001A09C9" w:rsidRPr="004B4D64">
        <w:rPr>
          <w:rFonts w:ascii="Arial" w:hAnsi="Arial" w:cs="Arial"/>
          <w:szCs w:val="22"/>
        </w:rPr>
        <w:t xml:space="preserve">as well as </w:t>
      </w:r>
      <w:r w:rsidR="00E9586B" w:rsidRPr="004B4D64">
        <w:rPr>
          <w:rFonts w:ascii="Arial" w:hAnsi="Arial" w:cs="Arial"/>
          <w:szCs w:val="22"/>
        </w:rPr>
        <w:t xml:space="preserve">the </w:t>
      </w:r>
      <w:r w:rsidR="00DC72BE" w:rsidRPr="004B4D64">
        <w:rPr>
          <w:rFonts w:ascii="Arial" w:hAnsi="Arial" w:cs="Arial"/>
          <w:szCs w:val="22"/>
        </w:rPr>
        <w:t>wider infr</w:t>
      </w:r>
      <w:r w:rsidR="00E9586B" w:rsidRPr="004B4D64">
        <w:rPr>
          <w:rFonts w:ascii="Arial" w:hAnsi="Arial" w:cs="Arial"/>
          <w:szCs w:val="22"/>
        </w:rPr>
        <w:t>astru</w:t>
      </w:r>
      <w:r w:rsidR="00DC72BE" w:rsidRPr="004B4D64">
        <w:rPr>
          <w:rFonts w:ascii="Arial" w:hAnsi="Arial" w:cs="Arial"/>
          <w:szCs w:val="22"/>
        </w:rPr>
        <w:t>cture upon which the visitor economy relies –</w:t>
      </w:r>
      <w:r w:rsidR="001A09C9" w:rsidRPr="004B4D64">
        <w:rPr>
          <w:rFonts w:ascii="Arial" w:hAnsi="Arial" w:cs="Arial"/>
          <w:szCs w:val="22"/>
        </w:rPr>
        <w:t xml:space="preserve"> including</w:t>
      </w:r>
      <w:r w:rsidR="00DC72BE" w:rsidRPr="004B4D64">
        <w:rPr>
          <w:rFonts w:ascii="Arial" w:hAnsi="Arial" w:cs="Arial"/>
          <w:szCs w:val="22"/>
        </w:rPr>
        <w:t xml:space="preserve"> transport </w:t>
      </w:r>
      <w:r w:rsidR="001A09C9" w:rsidRPr="004B4D64">
        <w:rPr>
          <w:rFonts w:ascii="Arial" w:hAnsi="Arial" w:cs="Arial"/>
          <w:szCs w:val="22"/>
        </w:rPr>
        <w:t xml:space="preserve">connectivity and </w:t>
      </w:r>
      <w:r w:rsidR="00DC72BE" w:rsidRPr="004B4D64">
        <w:rPr>
          <w:rFonts w:ascii="Arial" w:hAnsi="Arial" w:cs="Arial"/>
          <w:szCs w:val="22"/>
        </w:rPr>
        <w:t xml:space="preserve">broadband access. </w:t>
      </w:r>
    </w:p>
    <w:p w14:paraId="075B623E" w14:textId="77777777" w:rsidR="00D54FE8" w:rsidRDefault="00D54FE8" w:rsidP="004528AC">
      <w:pPr>
        <w:ind w:left="426" w:hanging="426"/>
        <w:jc w:val="both"/>
        <w:rPr>
          <w:rFonts w:ascii="Arial" w:hAnsi="Arial" w:cs="Arial"/>
          <w:szCs w:val="22"/>
        </w:rPr>
      </w:pPr>
    </w:p>
    <w:p w14:paraId="075B623F" w14:textId="77777777" w:rsidR="002258A0" w:rsidRDefault="00D54FE8" w:rsidP="00B44E59">
      <w:pPr>
        <w:pStyle w:val="ListParagraph"/>
        <w:numPr>
          <w:ilvl w:val="0"/>
          <w:numId w:val="5"/>
        </w:numPr>
        <w:ind w:left="426" w:hanging="426"/>
        <w:jc w:val="both"/>
        <w:rPr>
          <w:rFonts w:ascii="Arial" w:hAnsi="Arial" w:cs="Arial"/>
          <w:szCs w:val="22"/>
        </w:rPr>
      </w:pPr>
      <w:r w:rsidRPr="004B4D64">
        <w:rPr>
          <w:rFonts w:ascii="Arial" w:hAnsi="Arial" w:cs="Arial"/>
          <w:szCs w:val="22"/>
        </w:rPr>
        <w:t>The Government’s approach to tourism is set out in its 2011</w:t>
      </w:r>
      <w:r w:rsidR="00563700" w:rsidRPr="004B4D64">
        <w:rPr>
          <w:rFonts w:ascii="Arial" w:hAnsi="Arial" w:cs="Arial"/>
          <w:szCs w:val="22"/>
        </w:rPr>
        <w:t xml:space="preserve"> </w:t>
      </w:r>
      <w:r w:rsidRPr="004B4D64">
        <w:rPr>
          <w:rFonts w:ascii="Arial" w:hAnsi="Arial" w:cs="Arial"/>
          <w:szCs w:val="22"/>
        </w:rPr>
        <w:t xml:space="preserve">Tourism Policy.  The centrepiece is the GREAT marketing campaign, co-funded by government and the private sector, which aims to </w:t>
      </w:r>
      <w:r w:rsidR="005C48CB" w:rsidRPr="004B4D64">
        <w:rPr>
          <w:rFonts w:ascii="Arial" w:hAnsi="Arial" w:cs="Arial"/>
          <w:szCs w:val="22"/>
        </w:rPr>
        <w:t>bring 4.6 million extra visitors to Britain, generating £2.2 billion more spend in the economy</w:t>
      </w:r>
      <w:r w:rsidR="0097187C" w:rsidRPr="004B4D64">
        <w:rPr>
          <w:rFonts w:ascii="Arial" w:hAnsi="Arial" w:cs="Arial"/>
          <w:szCs w:val="22"/>
        </w:rPr>
        <w:t xml:space="preserve"> between 2011 and 2015</w:t>
      </w:r>
      <w:r w:rsidRPr="004B4D64">
        <w:rPr>
          <w:rFonts w:ascii="Arial" w:hAnsi="Arial" w:cs="Arial"/>
          <w:szCs w:val="22"/>
        </w:rPr>
        <w:t xml:space="preserve">.  VisitEngland, </w:t>
      </w:r>
      <w:r w:rsidR="005C48CB" w:rsidRPr="004B4D64">
        <w:rPr>
          <w:rFonts w:ascii="Arial" w:hAnsi="Arial" w:cs="Arial"/>
          <w:szCs w:val="22"/>
        </w:rPr>
        <w:t>England’s tourism boar</w:t>
      </w:r>
      <w:r w:rsidR="00563700" w:rsidRPr="004B4D64">
        <w:rPr>
          <w:rFonts w:ascii="Arial" w:hAnsi="Arial" w:cs="Arial"/>
          <w:szCs w:val="22"/>
        </w:rPr>
        <w:t>d</w:t>
      </w:r>
      <w:r w:rsidR="005C48CB" w:rsidRPr="004B4D64">
        <w:rPr>
          <w:rFonts w:ascii="Arial" w:hAnsi="Arial" w:cs="Arial"/>
          <w:szCs w:val="22"/>
        </w:rPr>
        <w:t xml:space="preserve"> responsible for boosting domestic tourism</w:t>
      </w:r>
      <w:r w:rsidRPr="004B4D64">
        <w:rPr>
          <w:rFonts w:ascii="Arial" w:hAnsi="Arial" w:cs="Arial"/>
          <w:szCs w:val="22"/>
        </w:rPr>
        <w:t xml:space="preserve">, is leading the domestic GREAT campaign, as well as supporting destinations and industry to improve </w:t>
      </w:r>
      <w:r w:rsidR="0097187C" w:rsidRPr="004B4D64">
        <w:rPr>
          <w:rFonts w:ascii="Arial" w:hAnsi="Arial" w:cs="Arial"/>
          <w:szCs w:val="22"/>
        </w:rPr>
        <w:t xml:space="preserve">their </w:t>
      </w:r>
      <w:r w:rsidRPr="004B4D64">
        <w:rPr>
          <w:rFonts w:ascii="Arial" w:hAnsi="Arial" w:cs="Arial"/>
          <w:szCs w:val="22"/>
        </w:rPr>
        <w:t>offer.  VisitBritain</w:t>
      </w:r>
      <w:r w:rsidR="005C48CB" w:rsidRPr="004B4D64">
        <w:rPr>
          <w:rFonts w:ascii="Arial" w:hAnsi="Arial" w:cs="Arial"/>
          <w:szCs w:val="22"/>
        </w:rPr>
        <w:t>, the national tourism body responsible for promoting Britain worldwide,</w:t>
      </w:r>
      <w:r w:rsidRPr="004B4D64">
        <w:rPr>
          <w:rFonts w:ascii="Arial" w:hAnsi="Arial" w:cs="Arial"/>
          <w:szCs w:val="22"/>
        </w:rPr>
        <w:t xml:space="preserve"> is leading the international element of the GREAT campaign, promoting </w:t>
      </w:r>
      <w:r w:rsidR="008C1759">
        <w:rPr>
          <w:rFonts w:ascii="Arial" w:hAnsi="Arial" w:cs="Arial"/>
          <w:szCs w:val="22"/>
        </w:rPr>
        <w:t xml:space="preserve">England, Wales and Scotland as </w:t>
      </w:r>
      <w:r w:rsidRPr="004B4D64">
        <w:rPr>
          <w:rFonts w:ascii="Arial" w:hAnsi="Arial" w:cs="Arial"/>
          <w:szCs w:val="22"/>
        </w:rPr>
        <w:t>great place</w:t>
      </w:r>
      <w:r w:rsidR="008C1759">
        <w:rPr>
          <w:rFonts w:ascii="Arial" w:hAnsi="Arial" w:cs="Arial"/>
          <w:szCs w:val="22"/>
        </w:rPr>
        <w:t>s</w:t>
      </w:r>
      <w:r w:rsidRPr="004B4D64">
        <w:rPr>
          <w:rFonts w:ascii="Arial" w:hAnsi="Arial" w:cs="Arial"/>
          <w:szCs w:val="22"/>
        </w:rPr>
        <w:t xml:space="preserve"> to visit, study, work, invest and do business to 17 global cities inclu</w:t>
      </w:r>
      <w:r w:rsidR="002258A0">
        <w:rPr>
          <w:rFonts w:ascii="Arial" w:hAnsi="Arial" w:cs="Arial"/>
          <w:szCs w:val="22"/>
        </w:rPr>
        <w:t xml:space="preserve">ding Tokyo, Beijing and Sydney. </w:t>
      </w:r>
      <w:r w:rsidR="005C48CB" w:rsidRPr="002258A0">
        <w:rPr>
          <w:rFonts w:ascii="Arial" w:hAnsi="Arial" w:cs="Arial"/>
          <w:szCs w:val="22"/>
        </w:rPr>
        <w:t xml:space="preserve">VisitEngland and VisitBritain are Department for Culture, Media and Sport Non Departmental Public Bodies. </w:t>
      </w:r>
      <w:r w:rsidR="00805247" w:rsidRPr="002258A0">
        <w:rPr>
          <w:rFonts w:ascii="Arial" w:hAnsi="Arial" w:cs="Arial"/>
          <w:szCs w:val="22"/>
        </w:rPr>
        <w:t xml:space="preserve"> The Government recently announced a Triennial Review of </w:t>
      </w:r>
      <w:proofErr w:type="spellStart"/>
      <w:r w:rsidR="00805247" w:rsidRPr="002258A0">
        <w:rPr>
          <w:rFonts w:ascii="Arial" w:hAnsi="Arial" w:cs="Arial"/>
          <w:szCs w:val="22"/>
        </w:rPr>
        <w:t>VisitEngland</w:t>
      </w:r>
      <w:proofErr w:type="spellEnd"/>
      <w:r w:rsidR="00805247" w:rsidRPr="002258A0">
        <w:rPr>
          <w:rFonts w:ascii="Arial" w:hAnsi="Arial" w:cs="Arial"/>
          <w:szCs w:val="22"/>
        </w:rPr>
        <w:t xml:space="preserve"> and </w:t>
      </w:r>
      <w:proofErr w:type="spellStart"/>
      <w:r w:rsidR="00805247" w:rsidRPr="002258A0">
        <w:rPr>
          <w:rFonts w:ascii="Arial" w:hAnsi="Arial" w:cs="Arial"/>
          <w:szCs w:val="22"/>
        </w:rPr>
        <w:t>VisitBritain</w:t>
      </w:r>
      <w:proofErr w:type="spellEnd"/>
      <w:r w:rsidR="00805247" w:rsidRPr="002258A0">
        <w:rPr>
          <w:rFonts w:ascii="Arial" w:hAnsi="Arial" w:cs="Arial"/>
          <w:szCs w:val="22"/>
        </w:rPr>
        <w:t xml:space="preserve"> and this </w:t>
      </w:r>
      <w:proofErr w:type="gramStart"/>
      <w:r w:rsidR="00805247" w:rsidRPr="002258A0">
        <w:rPr>
          <w:rFonts w:ascii="Arial" w:hAnsi="Arial" w:cs="Arial"/>
          <w:szCs w:val="22"/>
        </w:rPr>
        <w:t>is</w:t>
      </w:r>
      <w:proofErr w:type="gramEnd"/>
      <w:r w:rsidR="00805247" w:rsidRPr="002258A0">
        <w:rPr>
          <w:rFonts w:ascii="Arial" w:hAnsi="Arial" w:cs="Arial"/>
          <w:szCs w:val="22"/>
        </w:rPr>
        <w:t xml:space="preserve"> covered i</w:t>
      </w:r>
      <w:r w:rsidR="00727CF8" w:rsidRPr="002258A0">
        <w:rPr>
          <w:rFonts w:ascii="Arial" w:hAnsi="Arial" w:cs="Arial"/>
          <w:szCs w:val="22"/>
        </w:rPr>
        <w:t xml:space="preserve">n more detail in </w:t>
      </w:r>
      <w:r w:rsidR="00F958C6" w:rsidRPr="00C5194D">
        <w:rPr>
          <w:rFonts w:ascii="Arial" w:hAnsi="Arial" w:cs="Arial"/>
          <w:b/>
          <w:szCs w:val="22"/>
        </w:rPr>
        <w:t>paragraph</w:t>
      </w:r>
      <w:r w:rsidR="00C5194D" w:rsidRPr="00C5194D">
        <w:rPr>
          <w:rFonts w:ascii="Arial" w:hAnsi="Arial" w:cs="Arial"/>
          <w:b/>
          <w:szCs w:val="22"/>
        </w:rPr>
        <w:t>s 16-18</w:t>
      </w:r>
      <w:r w:rsidR="00C5194D">
        <w:rPr>
          <w:rFonts w:ascii="Arial" w:hAnsi="Arial" w:cs="Arial"/>
          <w:szCs w:val="22"/>
        </w:rPr>
        <w:t xml:space="preserve"> below.</w:t>
      </w:r>
    </w:p>
    <w:p w14:paraId="075B6240" w14:textId="77777777" w:rsidR="002258A0" w:rsidRPr="002258A0" w:rsidRDefault="002258A0" w:rsidP="004528AC">
      <w:pPr>
        <w:pStyle w:val="ListParagraph"/>
        <w:ind w:left="426" w:hanging="426"/>
        <w:rPr>
          <w:rFonts w:ascii="Arial" w:hAnsi="Arial" w:cs="Arial"/>
          <w:szCs w:val="22"/>
        </w:rPr>
      </w:pPr>
    </w:p>
    <w:p w14:paraId="075B6241" w14:textId="77777777" w:rsidR="002258A0" w:rsidRPr="002258A0" w:rsidRDefault="001B0EAC" w:rsidP="00B44E59">
      <w:pPr>
        <w:pStyle w:val="ListParagraph"/>
        <w:numPr>
          <w:ilvl w:val="0"/>
          <w:numId w:val="5"/>
        </w:numPr>
        <w:ind w:left="426" w:hanging="426"/>
        <w:jc w:val="both"/>
        <w:rPr>
          <w:rFonts w:ascii="Arial" w:hAnsi="Arial" w:cs="Arial"/>
          <w:szCs w:val="22"/>
        </w:rPr>
      </w:pPr>
      <w:r w:rsidRPr="002258A0">
        <w:rPr>
          <w:rFonts w:ascii="Arial" w:hAnsi="Arial" w:cs="Arial"/>
          <w:szCs w:val="22"/>
        </w:rPr>
        <w:t>As tourism is a devolved policy responsibility, Visit</w:t>
      </w:r>
      <w:r w:rsidR="002258A0">
        <w:rPr>
          <w:rFonts w:ascii="Arial" w:hAnsi="Arial" w:cs="Arial"/>
          <w:szCs w:val="22"/>
        </w:rPr>
        <w:t xml:space="preserve"> </w:t>
      </w:r>
      <w:r w:rsidRPr="002258A0">
        <w:rPr>
          <w:rFonts w:ascii="Arial" w:hAnsi="Arial" w:cs="Arial"/>
          <w:szCs w:val="22"/>
        </w:rPr>
        <w:t xml:space="preserve">Wales is </w:t>
      </w:r>
      <w:r w:rsidR="00CE1C12" w:rsidRPr="002258A0">
        <w:rPr>
          <w:rFonts w:ascii="Arial" w:hAnsi="Arial" w:cs="Arial"/>
          <w:szCs w:val="22"/>
        </w:rPr>
        <w:t xml:space="preserve">part of the Welsh Government’s Department for Economy, Science and Transport, and is </w:t>
      </w:r>
      <w:r w:rsidRPr="002258A0">
        <w:rPr>
          <w:rFonts w:ascii="Arial" w:hAnsi="Arial" w:cs="Arial"/>
          <w:szCs w:val="22"/>
        </w:rPr>
        <w:t xml:space="preserve">not being reviewed as part of the Triennial Review.  </w:t>
      </w:r>
      <w:r w:rsidR="008C1759" w:rsidRPr="002258A0">
        <w:rPr>
          <w:rFonts w:ascii="Arial" w:hAnsi="Arial" w:cs="Arial"/>
          <w:szCs w:val="22"/>
        </w:rPr>
        <w:t xml:space="preserve">Of course, the Triennial Review of VisitBritain and VisitEngland is </w:t>
      </w:r>
      <w:r w:rsidR="00727CF8" w:rsidRPr="002258A0">
        <w:rPr>
          <w:rFonts w:ascii="Arial" w:hAnsi="Arial" w:cs="Arial"/>
          <w:szCs w:val="22"/>
        </w:rPr>
        <w:t xml:space="preserve">also </w:t>
      </w:r>
      <w:r w:rsidR="008C1759" w:rsidRPr="002258A0">
        <w:rPr>
          <w:rFonts w:ascii="Arial" w:hAnsi="Arial" w:cs="Arial"/>
          <w:szCs w:val="22"/>
        </w:rPr>
        <w:t>highly relevant to Welsh councils because VisitBritain’s remit includes promoting Wales globally, and any changes to the structure and remit of VisitBritain will</w:t>
      </w:r>
      <w:r w:rsidR="00CE1C12" w:rsidRPr="002258A0">
        <w:rPr>
          <w:rFonts w:ascii="Arial" w:hAnsi="Arial" w:cs="Arial"/>
          <w:szCs w:val="22"/>
        </w:rPr>
        <w:t xml:space="preserve"> most probably</w:t>
      </w:r>
      <w:r w:rsidR="008C1759" w:rsidRPr="002258A0">
        <w:rPr>
          <w:rFonts w:ascii="Arial" w:hAnsi="Arial" w:cs="Arial"/>
          <w:szCs w:val="22"/>
        </w:rPr>
        <w:t xml:space="preserve"> impact upon </w:t>
      </w:r>
      <w:r w:rsidR="00727CF8" w:rsidRPr="002258A0">
        <w:rPr>
          <w:rFonts w:ascii="Arial" w:hAnsi="Arial" w:cs="Arial"/>
          <w:szCs w:val="22"/>
        </w:rPr>
        <w:t>the</w:t>
      </w:r>
      <w:r w:rsidR="00CE1C12" w:rsidRPr="002258A0">
        <w:rPr>
          <w:rFonts w:ascii="Arial" w:hAnsi="Arial" w:cs="Arial"/>
          <w:szCs w:val="22"/>
        </w:rPr>
        <w:t xml:space="preserve"> remit and funding of the</w:t>
      </w:r>
      <w:r w:rsidR="00727CF8" w:rsidRPr="002258A0">
        <w:rPr>
          <w:rFonts w:ascii="Arial" w:hAnsi="Arial" w:cs="Arial"/>
          <w:szCs w:val="22"/>
        </w:rPr>
        <w:t xml:space="preserve"> home nation tourism boards</w:t>
      </w:r>
      <w:r w:rsidR="00CE1C12" w:rsidRPr="002258A0">
        <w:rPr>
          <w:rFonts w:ascii="Arial" w:hAnsi="Arial" w:cs="Arial"/>
          <w:szCs w:val="22"/>
        </w:rPr>
        <w:t>.</w:t>
      </w:r>
      <w:r w:rsidR="002258A0">
        <w:rPr>
          <w:rFonts w:ascii="Arial" w:hAnsi="Arial" w:cs="Arial"/>
          <w:szCs w:val="22"/>
        </w:rPr>
        <w:t xml:space="preserve">  The Welsh Government’s tourism strategy “Partnership for Growth” said it was necessary to review regional tourism structures in order to achieve the strategy aim of growing tourism earnings in Wales by 10 per cent or more by 2020.  Following a consultation period, in April 2014 the Welsh Government announced that funding for the four Regional Tourism Partnerships would end after 30 September 2014.  In its place a new centralised “Regional Engagement Team” will be established within the Welsh Government as part of </w:t>
      </w:r>
      <w:r w:rsidR="00F958C6">
        <w:rPr>
          <w:rFonts w:ascii="Arial" w:hAnsi="Arial" w:cs="Arial"/>
          <w:szCs w:val="22"/>
        </w:rPr>
        <w:t>Visit</w:t>
      </w:r>
      <w:r w:rsidR="002258A0">
        <w:rPr>
          <w:rFonts w:ascii="Arial" w:hAnsi="Arial" w:cs="Arial"/>
          <w:szCs w:val="22"/>
        </w:rPr>
        <w:t xml:space="preserve"> Wales.  New regional representatives will be recruited to the Tourism </w:t>
      </w:r>
      <w:r w:rsidR="00F958C6">
        <w:rPr>
          <w:rFonts w:ascii="Arial" w:hAnsi="Arial" w:cs="Arial"/>
          <w:szCs w:val="22"/>
        </w:rPr>
        <w:t>Advisory</w:t>
      </w:r>
      <w:r w:rsidR="002258A0">
        <w:rPr>
          <w:rFonts w:ascii="Arial" w:hAnsi="Arial" w:cs="Arial"/>
          <w:szCs w:val="22"/>
        </w:rPr>
        <w:t xml:space="preserve"> Board. </w:t>
      </w:r>
    </w:p>
    <w:p w14:paraId="075B6242" w14:textId="77777777" w:rsidR="002258A0" w:rsidRPr="002664A2" w:rsidRDefault="002258A0" w:rsidP="004528AC">
      <w:pPr>
        <w:pStyle w:val="ListParagraph"/>
        <w:autoSpaceDE w:val="0"/>
        <w:autoSpaceDN w:val="0"/>
        <w:adjustRightInd w:val="0"/>
        <w:ind w:left="426" w:hanging="426"/>
        <w:rPr>
          <w:rFonts w:ascii="Arial" w:hAnsi="Arial" w:cs="Arial"/>
          <w:color w:val="000000"/>
          <w:szCs w:val="22"/>
        </w:rPr>
      </w:pPr>
    </w:p>
    <w:p w14:paraId="075B6243" w14:textId="77777777" w:rsidR="002258A0" w:rsidRPr="002258A0" w:rsidRDefault="002258A0" w:rsidP="00B44E59">
      <w:pPr>
        <w:pStyle w:val="ListParagraph"/>
        <w:numPr>
          <w:ilvl w:val="0"/>
          <w:numId w:val="5"/>
        </w:numPr>
        <w:autoSpaceDE w:val="0"/>
        <w:autoSpaceDN w:val="0"/>
        <w:adjustRightInd w:val="0"/>
        <w:ind w:left="426" w:hanging="426"/>
        <w:jc w:val="both"/>
        <w:rPr>
          <w:rFonts w:ascii="Arial" w:hAnsi="Arial" w:cs="Arial"/>
          <w:color w:val="000000"/>
          <w:szCs w:val="22"/>
        </w:rPr>
      </w:pPr>
      <w:r w:rsidRPr="002258A0">
        <w:rPr>
          <w:rFonts w:ascii="Arial" w:hAnsi="Arial" w:cs="Arial"/>
          <w:color w:val="000000"/>
          <w:szCs w:val="22"/>
        </w:rPr>
        <w:t>Local authorities and the former Reg</w:t>
      </w:r>
      <w:r>
        <w:rPr>
          <w:rFonts w:ascii="Arial" w:hAnsi="Arial" w:cs="Arial"/>
          <w:color w:val="000000"/>
          <w:szCs w:val="22"/>
        </w:rPr>
        <w:t xml:space="preserve">ional Tourism Partnerships have played </w:t>
      </w:r>
      <w:r w:rsidR="002664A2">
        <w:rPr>
          <w:rFonts w:ascii="Arial" w:hAnsi="Arial" w:cs="Arial"/>
          <w:color w:val="000000"/>
          <w:szCs w:val="22"/>
        </w:rPr>
        <w:t>a key role</w:t>
      </w:r>
      <w:r w:rsidRPr="002258A0">
        <w:rPr>
          <w:rFonts w:ascii="Arial" w:hAnsi="Arial" w:cs="Arial"/>
          <w:color w:val="000000"/>
          <w:szCs w:val="22"/>
        </w:rPr>
        <w:t xml:space="preserve"> in </w:t>
      </w:r>
      <w:r>
        <w:rPr>
          <w:rFonts w:ascii="Arial" w:hAnsi="Arial" w:cs="Arial"/>
          <w:color w:val="000000"/>
          <w:szCs w:val="22"/>
        </w:rPr>
        <w:t>increasing the quality of Wales’</w:t>
      </w:r>
      <w:r w:rsidRPr="002258A0">
        <w:rPr>
          <w:rFonts w:ascii="Arial" w:hAnsi="Arial" w:cs="Arial"/>
          <w:color w:val="000000"/>
          <w:szCs w:val="22"/>
        </w:rPr>
        <w:t>s tourism offer. It is not clear yet how the new arrangements will work with Visit Wales having a regional role; ho</w:t>
      </w:r>
      <w:r w:rsidR="002664A2">
        <w:rPr>
          <w:rFonts w:ascii="Arial" w:hAnsi="Arial" w:cs="Arial"/>
          <w:color w:val="000000"/>
          <w:szCs w:val="22"/>
        </w:rPr>
        <w:t xml:space="preserve">wever the Welsh Local Government </w:t>
      </w:r>
      <w:r w:rsidR="00F958C6">
        <w:rPr>
          <w:rFonts w:ascii="Arial" w:hAnsi="Arial" w:cs="Arial"/>
          <w:color w:val="000000"/>
          <w:szCs w:val="22"/>
        </w:rPr>
        <w:t>Association</w:t>
      </w:r>
      <w:r w:rsidR="002664A2">
        <w:rPr>
          <w:rFonts w:ascii="Arial" w:hAnsi="Arial" w:cs="Arial"/>
          <w:color w:val="000000"/>
          <w:szCs w:val="22"/>
        </w:rPr>
        <w:t xml:space="preserve"> is strongly advocating</w:t>
      </w:r>
      <w:r w:rsidRPr="002258A0">
        <w:rPr>
          <w:rFonts w:ascii="Arial" w:hAnsi="Arial" w:cs="Arial"/>
          <w:color w:val="000000"/>
          <w:szCs w:val="22"/>
        </w:rPr>
        <w:t xml:space="preserve"> the need for enhanced partnership working to deliver programmes and projects at a local level. This localised approach should be inclusive of local government and local businesses and linked to the priorities with the Destination Management Plans which all</w:t>
      </w:r>
      <w:r w:rsidR="002664A2">
        <w:rPr>
          <w:rFonts w:ascii="Arial" w:hAnsi="Arial" w:cs="Arial"/>
          <w:color w:val="000000"/>
          <w:szCs w:val="22"/>
        </w:rPr>
        <w:t xml:space="preserve"> Welsh</w:t>
      </w:r>
      <w:r w:rsidRPr="002258A0">
        <w:rPr>
          <w:rFonts w:ascii="Arial" w:hAnsi="Arial" w:cs="Arial"/>
          <w:color w:val="000000"/>
          <w:szCs w:val="22"/>
        </w:rPr>
        <w:t xml:space="preserve"> local authorities have prepared. </w:t>
      </w:r>
    </w:p>
    <w:p w14:paraId="075B6244" w14:textId="77777777" w:rsidR="00C02833" w:rsidRPr="00A15DD4" w:rsidRDefault="00C02833" w:rsidP="004528AC">
      <w:pPr>
        <w:ind w:left="426" w:hanging="426"/>
        <w:jc w:val="both"/>
        <w:rPr>
          <w:rFonts w:ascii="Arial" w:hAnsi="Arial" w:cs="Arial"/>
          <w:szCs w:val="22"/>
        </w:rPr>
      </w:pPr>
    </w:p>
    <w:p w14:paraId="075B6245" w14:textId="77777777" w:rsidR="00C02833" w:rsidRPr="004528AC" w:rsidRDefault="00C02833" w:rsidP="00B44E59">
      <w:pPr>
        <w:pStyle w:val="ListParagraph"/>
        <w:numPr>
          <w:ilvl w:val="0"/>
          <w:numId w:val="5"/>
        </w:numPr>
        <w:autoSpaceDE w:val="0"/>
        <w:autoSpaceDN w:val="0"/>
        <w:adjustRightInd w:val="0"/>
        <w:ind w:left="426" w:hanging="426"/>
        <w:jc w:val="both"/>
        <w:rPr>
          <w:rFonts w:ascii="Arial" w:hAnsi="Arial" w:cs="Arial"/>
          <w:color w:val="000000"/>
          <w:szCs w:val="22"/>
        </w:rPr>
      </w:pPr>
      <w:r w:rsidRPr="004528AC">
        <w:rPr>
          <w:rFonts w:ascii="Arial" w:hAnsi="Arial" w:cs="Arial"/>
          <w:color w:val="000000"/>
          <w:szCs w:val="22"/>
        </w:rPr>
        <w:t xml:space="preserve">Building upon the tourism legacy of the 2012 Olympic and </w:t>
      </w:r>
      <w:r w:rsidR="00F958C6" w:rsidRPr="004528AC">
        <w:rPr>
          <w:rFonts w:ascii="Arial" w:hAnsi="Arial" w:cs="Arial"/>
          <w:color w:val="000000"/>
          <w:szCs w:val="22"/>
        </w:rPr>
        <w:t>Paralympic</w:t>
      </w:r>
      <w:r w:rsidRPr="004528AC">
        <w:rPr>
          <w:rFonts w:ascii="Arial" w:hAnsi="Arial" w:cs="Arial"/>
          <w:color w:val="000000"/>
          <w:szCs w:val="22"/>
        </w:rPr>
        <w:t xml:space="preserve"> Games, and more recently the </w:t>
      </w:r>
      <w:r w:rsidR="00155BBE" w:rsidRPr="004528AC">
        <w:rPr>
          <w:rFonts w:ascii="Arial" w:hAnsi="Arial" w:cs="Arial"/>
          <w:color w:val="000000"/>
          <w:szCs w:val="22"/>
        </w:rPr>
        <w:t xml:space="preserve">2014 </w:t>
      </w:r>
      <w:r w:rsidRPr="004528AC">
        <w:rPr>
          <w:rFonts w:ascii="Arial" w:hAnsi="Arial" w:cs="Arial"/>
          <w:color w:val="000000"/>
          <w:szCs w:val="22"/>
        </w:rPr>
        <w:t>Tour De France, there are a number of opportunities to keep up t</w:t>
      </w:r>
      <w:r w:rsidR="00727CF8" w:rsidRPr="004528AC">
        <w:rPr>
          <w:rFonts w:ascii="Arial" w:hAnsi="Arial" w:cs="Arial"/>
          <w:color w:val="000000"/>
          <w:szCs w:val="22"/>
        </w:rPr>
        <w:t>he profile and distinct identities</w:t>
      </w:r>
      <w:r w:rsidRPr="004528AC">
        <w:rPr>
          <w:rFonts w:ascii="Arial" w:hAnsi="Arial" w:cs="Arial"/>
          <w:color w:val="000000"/>
          <w:szCs w:val="22"/>
        </w:rPr>
        <w:t xml:space="preserve"> of England </w:t>
      </w:r>
      <w:r w:rsidR="00727CF8" w:rsidRPr="004528AC">
        <w:rPr>
          <w:rFonts w:ascii="Arial" w:hAnsi="Arial" w:cs="Arial"/>
          <w:color w:val="000000"/>
          <w:szCs w:val="22"/>
        </w:rPr>
        <w:t xml:space="preserve">and Wales </w:t>
      </w:r>
      <w:r w:rsidRPr="004528AC">
        <w:rPr>
          <w:rFonts w:ascii="Arial" w:hAnsi="Arial" w:cs="Arial"/>
          <w:color w:val="000000"/>
          <w:szCs w:val="22"/>
        </w:rPr>
        <w:t>as a world-class destination of choice for domestic and inbound visitors alike</w:t>
      </w:r>
      <w:r w:rsidR="00D54FE8" w:rsidRPr="004528AC">
        <w:rPr>
          <w:rFonts w:ascii="Arial" w:hAnsi="Arial" w:cs="Arial"/>
          <w:color w:val="000000"/>
          <w:szCs w:val="22"/>
        </w:rPr>
        <w:t xml:space="preserve">. </w:t>
      </w:r>
      <w:r w:rsidRPr="004528AC">
        <w:rPr>
          <w:rFonts w:ascii="Arial" w:hAnsi="Arial" w:cs="Arial"/>
          <w:color w:val="000000"/>
          <w:szCs w:val="22"/>
        </w:rPr>
        <w:t xml:space="preserve">In particular, the Magna Carta 800 anniversary </w:t>
      </w:r>
      <w:r w:rsidR="00D118C5" w:rsidRPr="004528AC">
        <w:rPr>
          <w:rFonts w:ascii="Arial" w:hAnsi="Arial" w:cs="Arial"/>
          <w:color w:val="000000"/>
          <w:szCs w:val="22"/>
        </w:rPr>
        <w:t xml:space="preserve">in 2015 </w:t>
      </w:r>
      <w:r w:rsidRPr="004528AC">
        <w:rPr>
          <w:rFonts w:ascii="Arial" w:hAnsi="Arial" w:cs="Arial"/>
          <w:color w:val="000000"/>
          <w:szCs w:val="22"/>
        </w:rPr>
        <w:t>will result in an influx of visitors from America</w:t>
      </w:r>
      <w:r w:rsidR="00155BBE" w:rsidRPr="004528AC">
        <w:rPr>
          <w:rFonts w:ascii="Arial" w:hAnsi="Arial" w:cs="Arial"/>
          <w:color w:val="000000"/>
          <w:szCs w:val="22"/>
        </w:rPr>
        <w:t xml:space="preserve"> and other countries whose constitutions were influenced by the </w:t>
      </w:r>
      <w:r w:rsidR="003C309D" w:rsidRPr="004528AC">
        <w:rPr>
          <w:rFonts w:ascii="Arial" w:hAnsi="Arial" w:cs="Arial"/>
          <w:color w:val="000000"/>
          <w:szCs w:val="22"/>
        </w:rPr>
        <w:t xml:space="preserve">democratic </w:t>
      </w:r>
      <w:r w:rsidR="00155BBE" w:rsidRPr="004528AC">
        <w:rPr>
          <w:rFonts w:ascii="Arial" w:hAnsi="Arial" w:cs="Arial"/>
          <w:color w:val="000000"/>
          <w:szCs w:val="22"/>
        </w:rPr>
        <w:t>principles first es</w:t>
      </w:r>
      <w:r w:rsidR="003C309D" w:rsidRPr="004528AC">
        <w:rPr>
          <w:rFonts w:ascii="Arial" w:hAnsi="Arial" w:cs="Arial"/>
          <w:color w:val="000000"/>
          <w:szCs w:val="22"/>
        </w:rPr>
        <w:t>p</w:t>
      </w:r>
      <w:r w:rsidR="00155BBE" w:rsidRPr="004528AC">
        <w:rPr>
          <w:rFonts w:ascii="Arial" w:hAnsi="Arial" w:cs="Arial"/>
          <w:color w:val="000000"/>
          <w:szCs w:val="22"/>
        </w:rPr>
        <w:t>oused in Magna Carta.  I</w:t>
      </w:r>
      <w:r w:rsidRPr="004528AC">
        <w:rPr>
          <w:rFonts w:ascii="Arial" w:hAnsi="Arial" w:cs="Arial"/>
          <w:color w:val="000000"/>
          <w:szCs w:val="22"/>
        </w:rPr>
        <w:t>nitiatives such as the “Magna Carta tourism trails” are encouraging</w:t>
      </w:r>
      <w:r w:rsidR="003C309D" w:rsidRPr="004528AC">
        <w:rPr>
          <w:rFonts w:ascii="Arial" w:hAnsi="Arial" w:cs="Arial"/>
          <w:color w:val="000000"/>
          <w:szCs w:val="22"/>
        </w:rPr>
        <w:t xml:space="preserve"> </w:t>
      </w:r>
      <w:r w:rsidR="00155BBE" w:rsidRPr="004528AC">
        <w:rPr>
          <w:rFonts w:ascii="Arial" w:hAnsi="Arial" w:cs="Arial"/>
          <w:color w:val="000000"/>
          <w:szCs w:val="22"/>
        </w:rPr>
        <w:t xml:space="preserve">visitors to discover </w:t>
      </w:r>
      <w:r w:rsidRPr="004528AC">
        <w:rPr>
          <w:rFonts w:ascii="Arial" w:hAnsi="Arial" w:cs="Arial"/>
          <w:color w:val="000000"/>
          <w:szCs w:val="22"/>
        </w:rPr>
        <w:t>places</w:t>
      </w:r>
      <w:r w:rsidR="003C309D" w:rsidRPr="004528AC">
        <w:rPr>
          <w:rFonts w:ascii="Arial" w:hAnsi="Arial" w:cs="Arial"/>
          <w:color w:val="000000"/>
          <w:szCs w:val="22"/>
        </w:rPr>
        <w:t xml:space="preserve"> around </w:t>
      </w:r>
      <w:r w:rsidR="00727CF8" w:rsidRPr="004528AC">
        <w:rPr>
          <w:rFonts w:ascii="Arial" w:hAnsi="Arial" w:cs="Arial"/>
          <w:color w:val="000000"/>
          <w:szCs w:val="22"/>
        </w:rPr>
        <w:t xml:space="preserve">England </w:t>
      </w:r>
      <w:r w:rsidRPr="004528AC">
        <w:rPr>
          <w:rFonts w:ascii="Arial" w:hAnsi="Arial" w:cs="Arial"/>
          <w:color w:val="000000"/>
          <w:szCs w:val="22"/>
        </w:rPr>
        <w:t xml:space="preserve">connected to the </w:t>
      </w:r>
      <w:r w:rsidR="00155BBE" w:rsidRPr="004528AC">
        <w:rPr>
          <w:rFonts w:ascii="Arial" w:hAnsi="Arial" w:cs="Arial"/>
          <w:color w:val="000000"/>
          <w:szCs w:val="22"/>
        </w:rPr>
        <w:t xml:space="preserve">momentous </w:t>
      </w:r>
      <w:r w:rsidRPr="004528AC">
        <w:rPr>
          <w:rFonts w:ascii="Arial" w:hAnsi="Arial" w:cs="Arial"/>
          <w:color w:val="000000"/>
          <w:szCs w:val="22"/>
        </w:rPr>
        <w:t>events</w:t>
      </w:r>
      <w:r w:rsidR="00155BBE" w:rsidRPr="004528AC">
        <w:rPr>
          <w:rFonts w:ascii="Arial" w:hAnsi="Arial" w:cs="Arial"/>
          <w:color w:val="000000"/>
          <w:szCs w:val="22"/>
        </w:rPr>
        <w:t xml:space="preserve"> of 1213-15</w:t>
      </w:r>
      <w:r w:rsidR="00727CF8" w:rsidRPr="004528AC">
        <w:rPr>
          <w:rFonts w:ascii="Arial" w:hAnsi="Arial" w:cs="Arial"/>
          <w:color w:val="000000"/>
          <w:szCs w:val="22"/>
        </w:rPr>
        <w:t>, and “Magna Carta Week” is acting as a focal point for promotional activities in Wales</w:t>
      </w:r>
      <w:r w:rsidR="003C309D" w:rsidRPr="004528AC">
        <w:rPr>
          <w:rFonts w:ascii="Arial" w:hAnsi="Arial" w:cs="Arial"/>
          <w:color w:val="000000"/>
          <w:szCs w:val="22"/>
        </w:rPr>
        <w:t>.</w:t>
      </w:r>
      <w:r w:rsidR="00D54FE8" w:rsidRPr="004528AC">
        <w:rPr>
          <w:rFonts w:ascii="Arial" w:hAnsi="Arial" w:cs="Arial"/>
          <w:color w:val="000000"/>
          <w:szCs w:val="22"/>
        </w:rPr>
        <w:t xml:space="preserve">  </w:t>
      </w:r>
      <w:r w:rsidR="00155BBE" w:rsidRPr="004528AC">
        <w:rPr>
          <w:rFonts w:ascii="Arial" w:hAnsi="Arial" w:cs="Arial"/>
          <w:color w:val="000000"/>
          <w:szCs w:val="22"/>
        </w:rPr>
        <w:t xml:space="preserve">England </w:t>
      </w:r>
      <w:r w:rsidR="000B2126" w:rsidRPr="004528AC">
        <w:rPr>
          <w:rFonts w:ascii="Arial" w:hAnsi="Arial" w:cs="Arial"/>
          <w:color w:val="000000"/>
          <w:szCs w:val="22"/>
        </w:rPr>
        <w:t>and Wales will</w:t>
      </w:r>
      <w:r w:rsidR="00155BBE" w:rsidRPr="004528AC">
        <w:rPr>
          <w:rFonts w:ascii="Arial" w:hAnsi="Arial" w:cs="Arial"/>
          <w:color w:val="000000"/>
          <w:szCs w:val="22"/>
        </w:rPr>
        <w:t xml:space="preserve"> </w:t>
      </w:r>
      <w:r w:rsidR="000B2126" w:rsidRPr="004528AC">
        <w:rPr>
          <w:rFonts w:ascii="Arial" w:hAnsi="Arial" w:cs="Arial"/>
          <w:color w:val="000000"/>
          <w:szCs w:val="22"/>
        </w:rPr>
        <w:t>host</w:t>
      </w:r>
      <w:r w:rsidR="00155BBE" w:rsidRPr="004528AC">
        <w:rPr>
          <w:rFonts w:ascii="Arial" w:hAnsi="Arial" w:cs="Arial"/>
          <w:color w:val="000000"/>
          <w:szCs w:val="22"/>
        </w:rPr>
        <w:t xml:space="preserve"> the</w:t>
      </w:r>
      <w:r w:rsidRPr="004528AC">
        <w:rPr>
          <w:rFonts w:ascii="Arial" w:hAnsi="Arial" w:cs="Arial"/>
          <w:color w:val="000000"/>
          <w:szCs w:val="22"/>
        </w:rPr>
        <w:t xml:space="preserve"> </w:t>
      </w:r>
      <w:r w:rsidR="00155BBE" w:rsidRPr="004528AC">
        <w:rPr>
          <w:rFonts w:ascii="Arial" w:hAnsi="Arial" w:cs="Arial"/>
          <w:color w:val="000000"/>
          <w:szCs w:val="22"/>
        </w:rPr>
        <w:t xml:space="preserve">2015 Rugby World Cup, </w:t>
      </w:r>
      <w:r w:rsidRPr="004528AC">
        <w:rPr>
          <w:rFonts w:ascii="Arial" w:hAnsi="Arial" w:cs="Arial"/>
          <w:color w:val="000000"/>
          <w:szCs w:val="22"/>
        </w:rPr>
        <w:t>the third largest sporting event in the world after the Olympic and Paralympic Games and football world cup.  The host cities are spread all over England</w:t>
      </w:r>
      <w:r w:rsidR="000B2126" w:rsidRPr="004528AC">
        <w:rPr>
          <w:rFonts w:ascii="Arial" w:hAnsi="Arial" w:cs="Arial"/>
          <w:color w:val="000000"/>
          <w:szCs w:val="22"/>
        </w:rPr>
        <w:t xml:space="preserve"> and the </w:t>
      </w:r>
      <w:r w:rsidR="00F958C6" w:rsidRPr="004528AC">
        <w:rPr>
          <w:rFonts w:ascii="Arial" w:hAnsi="Arial" w:cs="Arial"/>
          <w:color w:val="000000"/>
          <w:szCs w:val="22"/>
        </w:rPr>
        <w:t>Millennium</w:t>
      </w:r>
      <w:r w:rsidR="000B2126" w:rsidRPr="004528AC">
        <w:rPr>
          <w:rFonts w:ascii="Arial" w:hAnsi="Arial" w:cs="Arial"/>
          <w:color w:val="000000"/>
          <w:szCs w:val="22"/>
        </w:rPr>
        <w:t xml:space="preserve"> Stadium in Wales</w:t>
      </w:r>
      <w:r w:rsidRPr="004528AC">
        <w:rPr>
          <w:rFonts w:ascii="Arial" w:hAnsi="Arial" w:cs="Arial"/>
          <w:color w:val="000000"/>
          <w:szCs w:val="22"/>
        </w:rPr>
        <w:t>, and with overseas visitors staying an average of three weeks</w:t>
      </w:r>
      <w:r w:rsidR="00155BBE" w:rsidRPr="004528AC">
        <w:rPr>
          <w:rFonts w:ascii="Arial" w:hAnsi="Arial" w:cs="Arial"/>
          <w:color w:val="000000"/>
          <w:szCs w:val="22"/>
        </w:rPr>
        <w:t xml:space="preserve"> each</w:t>
      </w:r>
      <w:r w:rsidRPr="004528AC">
        <w:rPr>
          <w:rFonts w:ascii="Arial" w:hAnsi="Arial" w:cs="Arial"/>
          <w:color w:val="000000"/>
          <w:szCs w:val="22"/>
        </w:rPr>
        <w:t xml:space="preserve">, there is a huge opportunity to </w:t>
      </w:r>
      <w:r w:rsidR="00727CF8" w:rsidRPr="004528AC">
        <w:rPr>
          <w:rFonts w:ascii="Arial" w:hAnsi="Arial" w:cs="Arial"/>
          <w:color w:val="000000"/>
          <w:szCs w:val="22"/>
        </w:rPr>
        <w:t>showcase English and Welsh</w:t>
      </w:r>
      <w:r w:rsidRPr="004528AC">
        <w:rPr>
          <w:rFonts w:ascii="Arial" w:hAnsi="Arial" w:cs="Arial"/>
          <w:color w:val="000000"/>
          <w:szCs w:val="22"/>
        </w:rPr>
        <w:t xml:space="preserve"> tourism</w:t>
      </w:r>
      <w:r w:rsidR="00155BBE" w:rsidRPr="004528AC">
        <w:rPr>
          <w:rFonts w:ascii="Arial" w:hAnsi="Arial" w:cs="Arial"/>
          <w:color w:val="000000"/>
          <w:szCs w:val="22"/>
        </w:rPr>
        <w:t xml:space="preserve">, heritage and cultural assets, as well as tapping into the domestic fan base. </w:t>
      </w:r>
      <w:r w:rsidR="000B2126" w:rsidRPr="004528AC">
        <w:rPr>
          <w:rFonts w:ascii="Arial" w:hAnsi="Arial" w:cs="Arial"/>
          <w:color w:val="000000"/>
          <w:szCs w:val="22"/>
        </w:rPr>
        <w:t xml:space="preserve">  </w:t>
      </w:r>
    </w:p>
    <w:p w14:paraId="075B6246" w14:textId="77777777" w:rsidR="00155BBE" w:rsidRPr="00A15DD4" w:rsidRDefault="00155BBE" w:rsidP="004528AC">
      <w:pPr>
        <w:ind w:left="426" w:hanging="426"/>
        <w:jc w:val="both"/>
        <w:rPr>
          <w:rFonts w:ascii="Arial" w:hAnsi="Arial" w:cs="Arial"/>
          <w:szCs w:val="22"/>
        </w:rPr>
      </w:pPr>
    </w:p>
    <w:p w14:paraId="075B6247" w14:textId="77777777" w:rsidR="00CB55FC" w:rsidRPr="004B4D64" w:rsidRDefault="00CB55FC" w:rsidP="004528AC">
      <w:pPr>
        <w:ind w:left="426" w:hanging="426"/>
        <w:jc w:val="both"/>
        <w:rPr>
          <w:rFonts w:ascii="Arial" w:hAnsi="Arial" w:cs="Arial"/>
          <w:b/>
          <w:szCs w:val="22"/>
          <w:u w:val="single"/>
        </w:rPr>
      </w:pPr>
      <w:r w:rsidRPr="004B4D64">
        <w:rPr>
          <w:rFonts w:ascii="Arial" w:hAnsi="Arial" w:cs="Arial"/>
          <w:b/>
          <w:szCs w:val="22"/>
          <w:u w:val="single"/>
        </w:rPr>
        <w:t>Local government’s role driving the visitor economy</w:t>
      </w:r>
    </w:p>
    <w:p w14:paraId="075B6248" w14:textId="77777777" w:rsidR="00CB55FC" w:rsidRPr="00A15DD4" w:rsidRDefault="00CB55FC" w:rsidP="004528AC">
      <w:pPr>
        <w:ind w:left="426" w:hanging="426"/>
        <w:jc w:val="both"/>
        <w:rPr>
          <w:rFonts w:ascii="Arial" w:hAnsi="Arial" w:cs="Arial"/>
          <w:szCs w:val="22"/>
        </w:rPr>
      </w:pPr>
    </w:p>
    <w:p w14:paraId="075B6249" w14:textId="77777777" w:rsidR="00CB55FC" w:rsidRPr="004B4D64" w:rsidRDefault="00CB55FC" w:rsidP="00B44E59">
      <w:pPr>
        <w:pStyle w:val="ListParagraph"/>
        <w:numPr>
          <w:ilvl w:val="0"/>
          <w:numId w:val="5"/>
        </w:numPr>
        <w:ind w:left="426" w:hanging="426"/>
        <w:jc w:val="both"/>
        <w:rPr>
          <w:rFonts w:ascii="Arial" w:hAnsi="Arial" w:cs="Arial"/>
          <w:szCs w:val="22"/>
        </w:rPr>
      </w:pPr>
      <w:r w:rsidRPr="004B4D64">
        <w:rPr>
          <w:rFonts w:ascii="Arial" w:hAnsi="Arial" w:cs="Arial"/>
          <w:szCs w:val="22"/>
        </w:rPr>
        <w:t xml:space="preserve">Councils are heavily involved in supporting the visitor economy and creating great places for people to visit.  They help to ensure the quality and development of the core infrastructure of places, such as transport facilities and clean, safe and attractive public spaces.  Councils invest over £100 million per year in business support, visitor information and destination marketing. They spend £2.9 billion every on culture and heritage and support major cultural, business and sporting events; all of which are key attractions for tourists, and on the spatial planning, regulation and infrastructure that underpins a thriving visitor economy.  </w:t>
      </w:r>
    </w:p>
    <w:p w14:paraId="075B624A" w14:textId="77777777" w:rsidR="00CB55FC" w:rsidRPr="00A15DD4" w:rsidRDefault="00CB55FC" w:rsidP="004528AC">
      <w:pPr>
        <w:ind w:left="426" w:hanging="426"/>
        <w:jc w:val="both"/>
        <w:rPr>
          <w:rFonts w:ascii="Arial" w:hAnsi="Arial" w:cs="Arial"/>
          <w:szCs w:val="22"/>
        </w:rPr>
      </w:pPr>
    </w:p>
    <w:p w14:paraId="075B624B" w14:textId="77777777" w:rsidR="00A84127" w:rsidRPr="004B4D64" w:rsidRDefault="00A84127" w:rsidP="00B44E59">
      <w:pPr>
        <w:pStyle w:val="ListParagraph"/>
        <w:numPr>
          <w:ilvl w:val="0"/>
          <w:numId w:val="5"/>
        </w:numPr>
        <w:ind w:left="426" w:hanging="426"/>
        <w:jc w:val="both"/>
        <w:rPr>
          <w:rFonts w:ascii="Arial" w:hAnsi="Arial" w:cs="Arial"/>
          <w:szCs w:val="22"/>
        </w:rPr>
      </w:pPr>
      <w:r w:rsidRPr="004B4D64">
        <w:rPr>
          <w:rFonts w:ascii="Arial" w:hAnsi="Arial" w:cs="Arial"/>
          <w:szCs w:val="22"/>
        </w:rPr>
        <w:t xml:space="preserve">Councils recognise the economic value of tourism, but when they are contending with the biggest cuts in living memory, we need to encourage the private sector to play as big a role as possible in tourism.  Councils are closer to tourism businesses than any other part of the state and so are ideally positioned to take a lead role in joining up support for, and listening to, industry, providing information and reflecting their role within local strategic planning and priority setting.  </w:t>
      </w:r>
    </w:p>
    <w:p w14:paraId="075B624C" w14:textId="77777777" w:rsidR="00A84127" w:rsidRDefault="00A84127" w:rsidP="004528AC">
      <w:pPr>
        <w:ind w:left="426" w:hanging="426"/>
        <w:jc w:val="both"/>
        <w:rPr>
          <w:rFonts w:ascii="Arial" w:hAnsi="Arial" w:cs="Arial"/>
          <w:szCs w:val="22"/>
        </w:rPr>
      </w:pPr>
    </w:p>
    <w:p w14:paraId="075B624D" w14:textId="77777777" w:rsidR="00CB55FC" w:rsidRPr="004B4D64" w:rsidRDefault="00CB55FC" w:rsidP="00B44E59">
      <w:pPr>
        <w:pStyle w:val="ListParagraph"/>
        <w:numPr>
          <w:ilvl w:val="0"/>
          <w:numId w:val="5"/>
        </w:numPr>
        <w:ind w:left="426" w:hanging="426"/>
        <w:jc w:val="both"/>
        <w:rPr>
          <w:rFonts w:ascii="Arial" w:hAnsi="Arial" w:cs="Arial"/>
          <w:szCs w:val="22"/>
        </w:rPr>
      </w:pPr>
      <w:r w:rsidRPr="004B4D64">
        <w:rPr>
          <w:rFonts w:ascii="Arial" w:hAnsi="Arial" w:cs="Arial"/>
          <w:szCs w:val="22"/>
        </w:rPr>
        <w:t>Councils also provide practical support to local businesses to help them to improve the quality of their offer – for example, practical advice, links with training providers, and support and information about how to gain accredited status for local produce</w:t>
      </w:r>
      <w:r w:rsidR="00EC59B8" w:rsidRPr="004B4D64">
        <w:rPr>
          <w:rFonts w:ascii="Arial" w:hAnsi="Arial" w:cs="Arial"/>
          <w:szCs w:val="22"/>
        </w:rPr>
        <w:t xml:space="preserve">, and a locally-led and proportionate approach to regulation. </w:t>
      </w:r>
    </w:p>
    <w:p w14:paraId="075B624E" w14:textId="77777777" w:rsidR="000F5DA8" w:rsidRPr="00A15DD4" w:rsidRDefault="000F5DA8" w:rsidP="004528AC">
      <w:pPr>
        <w:ind w:left="426" w:hanging="426"/>
        <w:jc w:val="both"/>
        <w:rPr>
          <w:rFonts w:ascii="Arial" w:hAnsi="Arial" w:cs="Arial"/>
          <w:szCs w:val="22"/>
        </w:rPr>
      </w:pPr>
    </w:p>
    <w:p w14:paraId="075B624F" w14:textId="77777777" w:rsidR="005D40AF" w:rsidRDefault="000F5DA8" w:rsidP="00B44E59">
      <w:pPr>
        <w:pStyle w:val="ListParagraph"/>
        <w:numPr>
          <w:ilvl w:val="0"/>
          <w:numId w:val="5"/>
        </w:numPr>
        <w:ind w:left="426" w:hanging="426"/>
        <w:jc w:val="both"/>
        <w:rPr>
          <w:rFonts w:ascii="Arial" w:hAnsi="Arial" w:cs="Arial"/>
          <w:szCs w:val="22"/>
        </w:rPr>
      </w:pPr>
      <w:r w:rsidRPr="004B4D64">
        <w:rPr>
          <w:rFonts w:ascii="Arial" w:hAnsi="Arial" w:cs="Arial"/>
          <w:szCs w:val="22"/>
        </w:rPr>
        <w:t>With a rapidly changing local economic landscape (Local Enterprise Partnerships,</w:t>
      </w:r>
      <w:r w:rsidR="00583F90">
        <w:rPr>
          <w:rFonts w:ascii="Arial" w:hAnsi="Arial" w:cs="Arial"/>
          <w:szCs w:val="22"/>
        </w:rPr>
        <w:t xml:space="preserve"> City Regions,</w:t>
      </w:r>
      <w:r w:rsidRPr="004B4D64">
        <w:rPr>
          <w:rFonts w:ascii="Arial" w:hAnsi="Arial" w:cs="Arial"/>
          <w:szCs w:val="22"/>
        </w:rPr>
        <w:t xml:space="preserve"> Combined Authorities, and other sub-regional partnerships), we need to focus on supporting positive partnerships between industry and the public sector</w:t>
      </w:r>
      <w:r w:rsidR="00A84127" w:rsidRPr="004B4D64">
        <w:rPr>
          <w:rFonts w:ascii="Arial" w:hAnsi="Arial" w:cs="Arial"/>
          <w:szCs w:val="22"/>
        </w:rPr>
        <w:t xml:space="preserve">.  </w:t>
      </w:r>
      <w:r w:rsidR="0097187C" w:rsidRPr="004B4D64">
        <w:rPr>
          <w:rFonts w:ascii="Arial" w:hAnsi="Arial" w:cs="Arial"/>
          <w:szCs w:val="22"/>
        </w:rPr>
        <w:t>It is the LGA’s very-well established view that d</w:t>
      </w:r>
      <w:r w:rsidR="00DC72BE" w:rsidRPr="004B4D64">
        <w:rPr>
          <w:rFonts w:ascii="Arial" w:hAnsi="Arial" w:cs="Arial"/>
          <w:szCs w:val="22"/>
        </w:rPr>
        <w:t xml:space="preserve">ecisions about where and how to support the tourism industry must be made by councils and business locally, and how this is achieved will vary area to area. </w:t>
      </w:r>
    </w:p>
    <w:p w14:paraId="075B6250" w14:textId="77777777" w:rsidR="005D40AF" w:rsidRPr="005D40AF" w:rsidRDefault="005D40AF" w:rsidP="004528AC">
      <w:pPr>
        <w:pStyle w:val="ListParagraph"/>
        <w:ind w:left="426" w:hanging="426"/>
        <w:rPr>
          <w:rFonts w:ascii="Arial" w:hAnsi="Arial" w:cs="Arial"/>
          <w:szCs w:val="22"/>
        </w:rPr>
      </w:pPr>
    </w:p>
    <w:p w14:paraId="075B6251" w14:textId="77777777" w:rsidR="00727CF8" w:rsidRPr="005D40AF" w:rsidRDefault="005D40AF" w:rsidP="00B44E59">
      <w:pPr>
        <w:pStyle w:val="ListParagraph"/>
        <w:numPr>
          <w:ilvl w:val="0"/>
          <w:numId w:val="5"/>
        </w:numPr>
        <w:ind w:left="426" w:hanging="426"/>
        <w:jc w:val="both"/>
        <w:rPr>
          <w:rFonts w:ascii="Arial" w:hAnsi="Arial" w:cs="Arial"/>
          <w:szCs w:val="22"/>
        </w:rPr>
      </w:pPr>
      <w:r>
        <w:rPr>
          <w:rFonts w:ascii="Arial" w:hAnsi="Arial" w:cs="Arial"/>
          <w:szCs w:val="22"/>
        </w:rPr>
        <w:t xml:space="preserve">In many places there are </w:t>
      </w:r>
      <w:r w:rsidR="00CE1C12" w:rsidRPr="004B4D64">
        <w:rPr>
          <w:rFonts w:ascii="Arial" w:hAnsi="Arial" w:cs="Arial"/>
          <w:szCs w:val="22"/>
        </w:rPr>
        <w:t>special-purpose Destination Management Organisations (DMOs) which</w:t>
      </w:r>
      <w:r>
        <w:rPr>
          <w:rFonts w:ascii="Arial" w:hAnsi="Arial" w:cs="Arial"/>
          <w:szCs w:val="22"/>
        </w:rPr>
        <w:t xml:space="preserve"> bring businesses together, often with the public sector, to</w:t>
      </w:r>
      <w:r w:rsidR="00CE1C12" w:rsidRPr="004B4D64">
        <w:rPr>
          <w:rFonts w:ascii="Arial" w:hAnsi="Arial" w:cs="Arial"/>
          <w:szCs w:val="22"/>
        </w:rPr>
        <w:t xml:space="preserve"> seek to develop an integrated and long-term approach to </w:t>
      </w:r>
      <w:r w:rsidR="003F47CC">
        <w:rPr>
          <w:rFonts w:ascii="Arial" w:hAnsi="Arial" w:cs="Arial"/>
          <w:szCs w:val="22"/>
        </w:rPr>
        <w:t xml:space="preserve">marketing and </w:t>
      </w:r>
      <w:r w:rsidR="00CE1C12" w:rsidRPr="004B4D64">
        <w:rPr>
          <w:rFonts w:ascii="Arial" w:hAnsi="Arial" w:cs="Arial"/>
          <w:szCs w:val="22"/>
        </w:rPr>
        <w:t xml:space="preserve">attracting visitors.  These range from informal partnerships to companies limited by guarantee. It is important that DMOs are integrated into the wider economic landscape through close working with councils and LEPs. </w:t>
      </w:r>
      <w:r w:rsidR="00DC72BE" w:rsidRPr="004B4D64">
        <w:rPr>
          <w:rFonts w:ascii="Arial" w:hAnsi="Arial" w:cs="Arial"/>
          <w:szCs w:val="22"/>
        </w:rPr>
        <w:t xml:space="preserve">In some places, it will </w:t>
      </w:r>
      <w:r>
        <w:rPr>
          <w:rFonts w:ascii="Arial" w:hAnsi="Arial" w:cs="Arial"/>
          <w:szCs w:val="22"/>
        </w:rPr>
        <w:t>be the LEP who takes the lead on the visitor economy.  I</w:t>
      </w:r>
      <w:r w:rsidR="00DC72BE" w:rsidRPr="004B4D64">
        <w:rPr>
          <w:rFonts w:ascii="Arial" w:hAnsi="Arial" w:cs="Arial"/>
          <w:szCs w:val="22"/>
        </w:rPr>
        <w:t>n others</w:t>
      </w:r>
      <w:r w:rsidR="003F47CC">
        <w:rPr>
          <w:rFonts w:ascii="Arial" w:hAnsi="Arial" w:cs="Arial"/>
          <w:szCs w:val="22"/>
        </w:rPr>
        <w:t>,</w:t>
      </w:r>
      <w:r w:rsidR="00DC72BE" w:rsidRPr="004B4D64">
        <w:rPr>
          <w:rFonts w:ascii="Arial" w:hAnsi="Arial" w:cs="Arial"/>
          <w:szCs w:val="22"/>
        </w:rPr>
        <w:t xml:space="preserve"> the council or the Combined Authority will be in the lead.  </w:t>
      </w:r>
      <w:r>
        <w:rPr>
          <w:rFonts w:ascii="Arial" w:hAnsi="Arial" w:cs="Arial"/>
          <w:szCs w:val="22"/>
        </w:rPr>
        <w:t xml:space="preserve">The LGA’s key concern has been to </w:t>
      </w:r>
      <w:r w:rsidR="00DC72BE" w:rsidRPr="004B4D64">
        <w:rPr>
          <w:rFonts w:ascii="Arial" w:hAnsi="Arial" w:cs="Arial"/>
          <w:szCs w:val="22"/>
        </w:rPr>
        <w:t xml:space="preserve">support positive joint working between </w:t>
      </w:r>
      <w:r>
        <w:rPr>
          <w:rFonts w:ascii="Arial" w:hAnsi="Arial" w:cs="Arial"/>
          <w:szCs w:val="22"/>
        </w:rPr>
        <w:t xml:space="preserve">industry and the public sector and this is where we have encouraged VisitEngland to focus their efforts. </w:t>
      </w:r>
    </w:p>
    <w:p w14:paraId="075B6252" w14:textId="77777777" w:rsidR="00727CF8" w:rsidRDefault="00727CF8" w:rsidP="004528AC">
      <w:pPr>
        <w:ind w:left="426" w:hanging="426"/>
        <w:jc w:val="both"/>
        <w:rPr>
          <w:rFonts w:ascii="Arial" w:hAnsi="Arial" w:cs="Arial"/>
          <w:szCs w:val="22"/>
        </w:rPr>
      </w:pPr>
    </w:p>
    <w:p w14:paraId="075B6253" w14:textId="77777777" w:rsidR="00321ED5" w:rsidRDefault="00321ED5" w:rsidP="004528AC">
      <w:pPr>
        <w:ind w:left="426" w:hanging="426"/>
        <w:jc w:val="both"/>
        <w:rPr>
          <w:rFonts w:ascii="Arial" w:hAnsi="Arial" w:cs="Arial"/>
          <w:szCs w:val="22"/>
        </w:rPr>
      </w:pPr>
    </w:p>
    <w:p w14:paraId="075B6254" w14:textId="77777777" w:rsidR="00321ED5" w:rsidRPr="00A15DD4" w:rsidRDefault="00321ED5" w:rsidP="004528AC">
      <w:pPr>
        <w:ind w:left="426" w:hanging="426"/>
        <w:jc w:val="both"/>
        <w:rPr>
          <w:rFonts w:ascii="Arial" w:hAnsi="Arial" w:cs="Arial"/>
          <w:szCs w:val="22"/>
        </w:rPr>
      </w:pPr>
    </w:p>
    <w:p w14:paraId="075B6255" w14:textId="77777777" w:rsidR="00A15DD4" w:rsidRPr="004B4D64" w:rsidRDefault="00A15DD4" w:rsidP="004528AC">
      <w:pPr>
        <w:ind w:left="426" w:hanging="426"/>
        <w:jc w:val="both"/>
        <w:rPr>
          <w:rFonts w:ascii="Arial" w:hAnsi="Arial" w:cs="Arial"/>
          <w:b/>
          <w:szCs w:val="22"/>
          <w:u w:val="single"/>
        </w:rPr>
      </w:pPr>
      <w:r w:rsidRPr="004B4D64">
        <w:rPr>
          <w:rFonts w:ascii="Arial" w:hAnsi="Arial" w:cs="Arial"/>
          <w:b/>
          <w:szCs w:val="22"/>
          <w:u w:val="single"/>
        </w:rPr>
        <w:t>Triennial Review of VisitBritain and VisitEngland</w:t>
      </w:r>
      <w:r w:rsidR="00A1162F" w:rsidRPr="004B4D64">
        <w:rPr>
          <w:rFonts w:ascii="Arial" w:hAnsi="Arial" w:cs="Arial"/>
          <w:b/>
          <w:szCs w:val="22"/>
          <w:u w:val="single"/>
        </w:rPr>
        <w:t xml:space="preserve"> and Select Committee Inquiry</w:t>
      </w:r>
    </w:p>
    <w:p w14:paraId="075B6256" w14:textId="77777777" w:rsidR="005C48CB" w:rsidRPr="00A15DD4" w:rsidRDefault="005C48CB" w:rsidP="004528AC">
      <w:pPr>
        <w:ind w:left="426" w:hanging="426"/>
        <w:jc w:val="both"/>
        <w:rPr>
          <w:rFonts w:ascii="Arial" w:hAnsi="Arial" w:cs="Arial"/>
          <w:szCs w:val="22"/>
        </w:rPr>
      </w:pPr>
    </w:p>
    <w:p w14:paraId="075B6257" w14:textId="77777777" w:rsidR="0097187C" w:rsidRPr="004B4D64" w:rsidRDefault="00A15DD4" w:rsidP="00B44E59">
      <w:pPr>
        <w:pStyle w:val="ListParagraph"/>
        <w:numPr>
          <w:ilvl w:val="0"/>
          <w:numId w:val="5"/>
        </w:numPr>
        <w:ind w:left="426" w:hanging="426"/>
        <w:jc w:val="both"/>
        <w:rPr>
          <w:rFonts w:ascii="Arial" w:hAnsi="Arial" w:cs="Arial"/>
          <w:szCs w:val="22"/>
        </w:rPr>
      </w:pPr>
      <w:r w:rsidRPr="004B4D64">
        <w:rPr>
          <w:rFonts w:ascii="Arial" w:hAnsi="Arial" w:cs="Arial"/>
          <w:szCs w:val="22"/>
        </w:rPr>
        <w:t xml:space="preserve">The Government recently announced a Triennial Review of VisitEngland and VisitBritain. </w:t>
      </w:r>
      <w:r w:rsidR="00A1162F" w:rsidRPr="004B4D64">
        <w:rPr>
          <w:rFonts w:ascii="Arial" w:hAnsi="Arial" w:cs="Arial"/>
          <w:szCs w:val="22"/>
        </w:rPr>
        <w:t xml:space="preserve"> The terms of reference are attached at </w:t>
      </w:r>
      <w:r w:rsidR="00A1162F" w:rsidRPr="004B4D64">
        <w:rPr>
          <w:rFonts w:ascii="Arial" w:hAnsi="Arial" w:cs="Arial"/>
          <w:b/>
          <w:szCs w:val="22"/>
          <w:u w:val="single"/>
        </w:rPr>
        <w:t>Annex A</w:t>
      </w:r>
      <w:r w:rsidR="00A1162F" w:rsidRPr="004B4D64">
        <w:rPr>
          <w:rFonts w:ascii="Arial" w:hAnsi="Arial" w:cs="Arial"/>
          <w:szCs w:val="22"/>
        </w:rPr>
        <w:t>.</w:t>
      </w:r>
      <w:r w:rsidRPr="004B4D64">
        <w:rPr>
          <w:rFonts w:ascii="Arial" w:hAnsi="Arial" w:cs="Arial"/>
          <w:szCs w:val="22"/>
        </w:rPr>
        <w:t xml:space="preserve"> The first stage of the Review will look at whether there is a continuing need for both organisations or if there is an alternative model.  The second stage will look at the control and governance of each organisation to ensure they are delivering their functions efficiently and effectively.  The review team is being led by Mark Fisher CBE, a Director of Social Justice at the Department for Work and Pensions, and the findings are expected to be published later this year.   </w:t>
      </w:r>
    </w:p>
    <w:p w14:paraId="075B6258" w14:textId="77777777" w:rsidR="0097187C" w:rsidRDefault="0097187C" w:rsidP="004528AC">
      <w:pPr>
        <w:ind w:left="426" w:hanging="426"/>
        <w:jc w:val="both"/>
        <w:rPr>
          <w:rFonts w:ascii="Arial" w:hAnsi="Arial" w:cs="Arial"/>
          <w:szCs w:val="22"/>
        </w:rPr>
      </w:pPr>
    </w:p>
    <w:p w14:paraId="075B6259" w14:textId="77777777" w:rsidR="00D118C5" w:rsidRPr="004B4D64" w:rsidRDefault="00A15DD4" w:rsidP="00B44E59">
      <w:pPr>
        <w:pStyle w:val="ListParagraph"/>
        <w:numPr>
          <w:ilvl w:val="0"/>
          <w:numId w:val="5"/>
        </w:numPr>
        <w:ind w:left="426" w:hanging="426"/>
        <w:jc w:val="both"/>
        <w:rPr>
          <w:rFonts w:ascii="Arial" w:hAnsi="Arial" w:cs="Arial"/>
          <w:szCs w:val="22"/>
        </w:rPr>
      </w:pPr>
      <w:r w:rsidRPr="004B4D64">
        <w:rPr>
          <w:rFonts w:ascii="Arial" w:hAnsi="Arial" w:cs="Arial"/>
          <w:szCs w:val="22"/>
        </w:rPr>
        <w:t>The closing d</w:t>
      </w:r>
      <w:r w:rsidR="005C48CB" w:rsidRPr="004B4D64">
        <w:rPr>
          <w:rFonts w:ascii="Arial" w:hAnsi="Arial" w:cs="Arial"/>
          <w:szCs w:val="22"/>
        </w:rPr>
        <w:t xml:space="preserve">ate for responses is 31 October and the </w:t>
      </w:r>
      <w:r w:rsidR="00D118C5" w:rsidRPr="004B4D64">
        <w:rPr>
          <w:rFonts w:ascii="Arial" w:hAnsi="Arial" w:cs="Arial"/>
          <w:szCs w:val="22"/>
        </w:rPr>
        <w:t xml:space="preserve">CTS </w:t>
      </w:r>
      <w:r w:rsidR="005C48CB" w:rsidRPr="004B4D64">
        <w:rPr>
          <w:rFonts w:ascii="Arial" w:hAnsi="Arial" w:cs="Arial"/>
          <w:szCs w:val="22"/>
        </w:rPr>
        <w:t xml:space="preserve">Board is an opportunity for Members to have an initial discussion about the LGA’s response. </w:t>
      </w:r>
      <w:r w:rsidR="0093041F" w:rsidRPr="004B4D64">
        <w:rPr>
          <w:rFonts w:ascii="Arial" w:hAnsi="Arial" w:cs="Arial"/>
          <w:szCs w:val="22"/>
        </w:rPr>
        <w:t>The potential of an independent Scotland, or even greater devolution to the Home Nations, raises fundamental questions about the future</w:t>
      </w:r>
      <w:r w:rsidR="00D118C5" w:rsidRPr="004B4D64">
        <w:rPr>
          <w:rFonts w:ascii="Arial" w:hAnsi="Arial" w:cs="Arial"/>
          <w:szCs w:val="22"/>
        </w:rPr>
        <w:t xml:space="preserve"> value of the “Britain” brand when the policy and funding direction of travel is towards greater devolution to the Home Nations. </w:t>
      </w:r>
      <w:r w:rsidR="005D40AF">
        <w:rPr>
          <w:rFonts w:ascii="Arial" w:hAnsi="Arial" w:cs="Arial"/>
          <w:szCs w:val="22"/>
        </w:rPr>
        <w:t xml:space="preserve"> </w:t>
      </w:r>
      <w:r w:rsidR="003F47CC">
        <w:rPr>
          <w:rFonts w:ascii="Arial" w:hAnsi="Arial" w:cs="Arial"/>
          <w:szCs w:val="22"/>
        </w:rPr>
        <w:t xml:space="preserve">The LGA’s response will draw out implications for English and Welsh councils, reflecting the different policy landscape within which they </w:t>
      </w:r>
      <w:r w:rsidR="00F958C6">
        <w:rPr>
          <w:rFonts w:ascii="Arial" w:hAnsi="Arial" w:cs="Arial"/>
          <w:szCs w:val="22"/>
        </w:rPr>
        <w:t>operate</w:t>
      </w:r>
      <w:r w:rsidR="003F47CC">
        <w:rPr>
          <w:rFonts w:ascii="Arial" w:hAnsi="Arial" w:cs="Arial"/>
          <w:szCs w:val="22"/>
        </w:rPr>
        <w:t xml:space="preserve">. </w:t>
      </w:r>
    </w:p>
    <w:p w14:paraId="075B625A" w14:textId="77777777" w:rsidR="00D118C5" w:rsidRDefault="00D118C5" w:rsidP="004528AC">
      <w:pPr>
        <w:ind w:left="426" w:hanging="426"/>
        <w:jc w:val="both"/>
        <w:rPr>
          <w:rFonts w:ascii="Arial" w:hAnsi="Arial" w:cs="Arial"/>
          <w:szCs w:val="22"/>
        </w:rPr>
      </w:pPr>
    </w:p>
    <w:p w14:paraId="075B625B" w14:textId="77777777" w:rsidR="00D118C5" w:rsidRPr="004B4D64" w:rsidRDefault="00D118C5" w:rsidP="00B44E59">
      <w:pPr>
        <w:pStyle w:val="ListParagraph"/>
        <w:numPr>
          <w:ilvl w:val="0"/>
          <w:numId w:val="5"/>
        </w:numPr>
        <w:ind w:left="426" w:hanging="426"/>
        <w:jc w:val="both"/>
        <w:rPr>
          <w:rFonts w:ascii="Arial" w:hAnsi="Arial" w:cs="Arial"/>
          <w:szCs w:val="22"/>
        </w:rPr>
      </w:pPr>
      <w:r w:rsidRPr="004B4D64">
        <w:rPr>
          <w:rFonts w:ascii="Arial" w:hAnsi="Arial" w:cs="Arial"/>
          <w:szCs w:val="22"/>
        </w:rPr>
        <w:t>The Culture, Media and Sport Committee has also launched an inq</w:t>
      </w:r>
      <w:r w:rsidR="00450893" w:rsidRPr="004B4D64">
        <w:rPr>
          <w:rFonts w:ascii="Arial" w:hAnsi="Arial" w:cs="Arial"/>
          <w:szCs w:val="22"/>
        </w:rPr>
        <w:t xml:space="preserve">uiry into the visitor economy with a deadline of 29 September for submissions.  The terms of reference for the inquiry are attached at </w:t>
      </w:r>
      <w:r w:rsidR="00450893" w:rsidRPr="004B4D64">
        <w:rPr>
          <w:rFonts w:ascii="Arial" w:hAnsi="Arial" w:cs="Arial"/>
          <w:b/>
          <w:szCs w:val="22"/>
          <w:u w:val="single"/>
        </w:rPr>
        <w:t>Annex B</w:t>
      </w:r>
      <w:r w:rsidR="00450893" w:rsidRPr="004B4D64">
        <w:rPr>
          <w:rFonts w:ascii="Arial" w:hAnsi="Arial" w:cs="Arial"/>
          <w:szCs w:val="22"/>
        </w:rPr>
        <w:t xml:space="preserve"> and cover many of the issues highlighted in this report. </w:t>
      </w:r>
      <w:r w:rsidR="007B394A" w:rsidRPr="004B4D64">
        <w:rPr>
          <w:rFonts w:ascii="Arial" w:hAnsi="Arial" w:cs="Arial"/>
          <w:szCs w:val="22"/>
        </w:rPr>
        <w:t xml:space="preserve">The LGA’s response will be an early opportunity to set out councils’ role supporting positive partnerships between industry and the public sector and creating the conditions for the visitor economy to thrive, as well as making the most of the Magna Carta 800 anniversary and other big cultural and sporting events to </w:t>
      </w:r>
      <w:r w:rsidR="005D40AF">
        <w:rPr>
          <w:rFonts w:ascii="Arial" w:hAnsi="Arial" w:cs="Arial"/>
          <w:szCs w:val="22"/>
        </w:rPr>
        <w:t xml:space="preserve">raise profile and drive growth across England and Wales. </w:t>
      </w:r>
    </w:p>
    <w:p w14:paraId="075B625C" w14:textId="77777777" w:rsidR="005C48CB" w:rsidRDefault="005C48CB" w:rsidP="004528AC">
      <w:pPr>
        <w:ind w:left="426" w:hanging="426"/>
        <w:jc w:val="both"/>
        <w:rPr>
          <w:rFonts w:ascii="Arial" w:hAnsi="Arial" w:cs="Arial"/>
          <w:szCs w:val="22"/>
          <w:u w:val="single"/>
        </w:rPr>
      </w:pPr>
    </w:p>
    <w:p w14:paraId="075B625D" w14:textId="77777777" w:rsidR="005C48CB" w:rsidRPr="004B4D64" w:rsidRDefault="005C48CB" w:rsidP="004528AC">
      <w:pPr>
        <w:ind w:left="426" w:hanging="426"/>
        <w:jc w:val="both"/>
        <w:rPr>
          <w:rFonts w:ascii="Arial" w:hAnsi="Arial" w:cs="Arial"/>
          <w:b/>
          <w:szCs w:val="22"/>
          <w:u w:val="single"/>
        </w:rPr>
      </w:pPr>
      <w:r w:rsidRPr="004B4D64">
        <w:rPr>
          <w:rFonts w:ascii="Arial" w:hAnsi="Arial" w:cs="Arial"/>
          <w:b/>
          <w:szCs w:val="22"/>
          <w:u w:val="single"/>
        </w:rPr>
        <w:t>Addressing the Productivity Challenge</w:t>
      </w:r>
    </w:p>
    <w:p w14:paraId="075B625E" w14:textId="77777777" w:rsidR="00D118C5" w:rsidRDefault="00D118C5" w:rsidP="004528AC">
      <w:pPr>
        <w:ind w:left="426" w:hanging="426"/>
        <w:jc w:val="both"/>
        <w:rPr>
          <w:rFonts w:ascii="Arial" w:hAnsi="Arial" w:cs="Arial"/>
          <w:szCs w:val="22"/>
        </w:rPr>
      </w:pPr>
    </w:p>
    <w:p w14:paraId="075B625F" w14:textId="77777777" w:rsidR="00D118C5" w:rsidRPr="004B4D64" w:rsidRDefault="00D118C5" w:rsidP="00B44E59">
      <w:pPr>
        <w:pStyle w:val="ListParagraph"/>
        <w:numPr>
          <w:ilvl w:val="0"/>
          <w:numId w:val="5"/>
        </w:numPr>
        <w:ind w:left="426" w:hanging="426"/>
        <w:jc w:val="both"/>
        <w:rPr>
          <w:rFonts w:ascii="Arial" w:hAnsi="Arial" w:cs="Arial"/>
          <w:szCs w:val="22"/>
        </w:rPr>
      </w:pPr>
      <w:r w:rsidRPr="004B4D64">
        <w:rPr>
          <w:rFonts w:ascii="Arial" w:hAnsi="Arial" w:cs="Arial"/>
          <w:szCs w:val="22"/>
        </w:rPr>
        <w:t xml:space="preserve">A further suggested focus for the CTS Board is carrying out a new analysis about how to unlock the potential of the visitor economy to boost growth by improving productivity and re-balancing the English visitor economy so that more inbound visitors to London extend their stay and visit other destinations around the country.  It is suggested that our findings and impactful case studies are brought together in a publication launched in early 2015 with the aim of setting an incoming government’s agenda on tourism. </w:t>
      </w:r>
      <w:r w:rsidR="00626C11" w:rsidRPr="004B4D64">
        <w:rPr>
          <w:rFonts w:ascii="Arial" w:hAnsi="Arial" w:cs="Arial"/>
          <w:szCs w:val="22"/>
        </w:rPr>
        <w:t xml:space="preserve">  The analysis would be likely to cover: </w:t>
      </w:r>
    </w:p>
    <w:p w14:paraId="075B6260" w14:textId="77777777" w:rsidR="00D118C5" w:rsidRPr="00A15DD4" w:rsidRDefault="00D118C5" w:rsidP="004528AC">
      <w:pPr>
        <w:ind w:left="426" w:hanging="426"/>
        <w:jc w:val="both"/>
        <w:rPr>
          <w:rFonts w:ascii="Arial" w:hAnsi="Arial" w:cs="Arial"/>
          <w:szCs w:val="22"/>
        </w:rPr>
      </w:pPr>
    </w:p>
    <w:p w14:paraId="075B6261" w14:textId="77777777" w:rsidR="002A445B" w:rsidRPr="00321ED5" w:rsidRDefault="00E9586B" w:rsidP="00B44E59">
      <w:pPr>
        <w:pStyle w:val="ListParagraph"/>
        <w:numPr>
          <w:ilvl w:val="0"/>
          <w:numId w:val="7"/>
        </w:numPr>
        <w:ind w:left="993" w:hanging="567"/>
        <w:jc w:val="both"/>
        <w:rPr>
          <w:rFonts w:ascii="Arial" w:hAnsi="Arial" w:cs="Arial"/>
          <w:szCs w:val="22"/>
        </w:rPr>
      </w:pPr>
      <w:r w:rsidRPr="00321ED5">
        <w:rPr>
          <w:rFonts w:ascii="Arial" w:hAnsi="Arial" w:cs="Arial"/>
          <w:szCs w:val="22"/>
          <w:u w:val="single"/>
        </w:rPr>
        <w:t>Supporting positive partnerships between industry and the public sector</w:t>
      </w:r>
      <w:r w:rsidRPr="00321ED5">
        <w:rPr>
          <w:rFonts w:ascii="Arial" w:hAnsi="Arial" w:cs="Arial"/>
          <w:szCs w:val="22"/>
        </w:rPr>
        <w:t>:</w:t>
      </w:r>
      <w:r w:rsidR="00450893" w:rsidRPr="00321ED5">
        <w:rPr>
          <w:rFonts w:ascii="Arial" w:hAnsi="Arial" w:cs="Arial"/>
          <w:szCs w:val="22"/>
        </w:rPr>
        <w:t xml:space="preserve"> </w:t>
      </w:r>
      <w:r w:rsidR="002A445B" w:rsidRPr="00321ED5">
        <w:rPr>
          <w:rFonts w:ascii="Arial" w:hAnsi="Arial" w:cs="Arial"/>
          <w:szCs w:val="22"/>
        </w:rPr>
        <w:t>Central government funding and influence over the visitor economy used to be tightly controlled through Regional Development Agencies.  With the demise of regional economic structures,</w:t>
      </w:r>
      <w:r w:rsidR="00AA5F0F" w:rsidRPr="00321ED5">
        <w:rPr>
          <w:rFonts w:ascii="Arial" w:hAnsi="Arial" w:cs="Arial"/>
          <w:szCs w:val="22"/>
        </w:rPr>
        <w:t xml:space="preserve"> and a </w:t>
      </w:r>
      <w:r w:rsidR="00F958C6" w:rsidRPr="00321ED5">
        <w:rPr>
          <w:rFonts w:ascii="Arial" w:hAnsi="Arial" w:cs="Arial"/>
          <w:szCs w:val="22"/>
        </w:rPr>
        <w:t>challenging</w:t>
      </w:r>
      <w:r w:rsidR="00AA5F0F" w:rsidRPr="00321ED5">
        <w:rPr>
          <w:rFonts w:ascii="Arial" w:hAnsi="Arial" w:cs="Arial"/>
          <w:szCs w:val="22"/>
        </w:rPr>
        <w:t xml:space="preserve"> fiscal climate,</w:t>
      </w:r>
      <w:r w:rsidR="002A445B" w:rsidRPr="00321ED5">
        <w:rPr>
          <w:rFonts w:ascii="Arial" w:hAnsi="Arial" w:cs="Arial"/>
          <w:szCs w:val="22"/>
        </w:rPr>
        <w:t xml:space="preserve"> VisitEngland has had to adapt to operating in a localist world where there</w:t>
      </w:r>
      <w:r w:rsidR="00AA5F0F" w:rsidRPr="00321ED5">
        <w:rPr>
          <w:rFonts w:ascii="Arial" w:hAnsi="Arial" w:cs="Arial"/>
          <w:szCs w:val="22"/>
        </w:rPr>
        <w:t xml:space="preserve"> are</w:t>
      </w:r>
      <w:r w:rsidR="002A445B" w:rsidRPr="00321ED5">
        <w:rPr>
          <w:rFonts w:ascii="Arial" w:hAnsi="Arial" w:cs="Arial"/>
          <w:szCs w:val="22"/>
        </w:rPr>
        <w:t xml:space="preserve"> a variety of sub-regional and local economic bodies working together to greater or lesser degrees to grow the visitor economy. </w:t>
      </w:r>
      <w:r w:rsidR="00AA5F0F" w:rsidRPr="00321ED5">
        <w:rPr>
          <w:rFonts w:ascii="Arial" w:hAnsi="Arial" w:cs="Arial"/>
          <w:szCs w:val="22"/>
        </w:rPr>
        <w:t>VisitEngland</w:t>
      </w:r>
      <w:r w:rsidR="002A445B" w:rsidRPr="00321ED5">
        <w:rPr>
          <w:rFonts w:ascii="Arial" w:hAnsi="Arial" w:cs="Arial"/>
          <w:szCs w:val="22"/>
        </w:rPr>
        <w:t xml:space="preserve"> </w:t>
      </w:r>
      <w:r w:rsidR="00AA5F0F" w:rsidRPr="00321ED5">
        <w:rPr>
          <w:rFonts w:ascii="Arial" w:hAnsi="Arial" w:cs="Arial"/>
          <w:szCs w:val="22"/>
        </w:rPr>
        <w:t xml:space="preserve">recognises the leadership role of councillors and the value of different approaches to destination management, often with strong private sector engagement. </w:t>
      </w:r>
      <w:r w:rsidR="003F47CC" w:rsidRPr="00321ED5">
        <w:rPr>
          <w:rFonts w:ascii="Arial" w:hAnsi="Arial" w:cs="Arial"/>
          <w:szCs w:val="22"/>
        </w:rPr>
        <w:t xml:space="preserve">As mentioned above, regional tourism structures are changing in Wales, and we should make the case for a continued strong leadership role for councils in the new arrangements. </w:t>
      </w:r>
      <w:r w:rsidR="00AA5F0F" w:rsidRPr="00321ED5">
        <w:rPr>
          <w:rFonts w:ascii="Arial" w:hAnsi="Arial" w:cs="Arial"/>
          <w:szCs w:val="22"/>
        </w:rPr>
        <w:t xml:space="preserve"> Our analysis would examine the role </w:t>
      </w:r>
      <w:r w:rsidR="002A445B" w:rsidRPr="00321ED5">
        <w:rPr>
          <w:rFonts w:ascii="Arial" w:hAnsi="Arial" w:cs="Arial"/>
          <w:szCs w:val="22"/>
        </w:rPr>
        <w:t xml:space="preserve">of LEPs in supporting the visitor economy, and </w:t>
      </w:r>
      <w:r w:rsidR="00AA5F0F" w:rsidRPr="00321ED5">
        <w:rPr>
          <w:rFonts w:ascii="Arial" w:hAnsi="Arial" w:cs="Arial"/>
          <w:szCs w:val="22"/>
        </w:rPr>
        <w:t>encourage</w:t>
      </w:r>
      <w:r w:rsidR="002A445B" w:rsidRPr="00321ED5">
        <w:rPr>
          <w:rFonts w:ascii="Arial" w:hAnsi="Arial" w:cs="Arial"/>
          <w:szCs w:val="22"/>
        </w:rPr>
        <w:t xml:space="preserve"> DMOs to integrate into the wider economic landscape through close working with councils.</w:t>
      </w:r>
    </w:p>
    <w:p w14:paraId="075B6262" w14:textId="77777777" w:rsidR="00AA5F0F" w:rsidRPr="00A15DD4" w:rsidRDefault="00AA5F0F" w:rsidP="00321ED5">
      <w:pPr>
        <w:ind w:left="993" w:hanging="567"/>
        <w:jc w:val="both"/>
        <w:rPr>
          <w:rFonts w:ascii="Arial" w:hAnsi="Arial" w:cs="Arial"/>
          <w:szCs w:val="22"/>
        </w:rPr>
      </w:pPr>
    </w:p>
    <w:p w14:paraId="075B6263" w14:textId="77777777" w:rsidR="000F5DA8" w:rsidRPr="00321ED5" w:rsidRDefault="000F5DA8" w:rsidP="00B44E59">
      <w:pPr>
        <w:pStyle w:val="ListParagraph"/>
        <w:numPr>
          <w:ilvl w:val="0"/>
          <w:numId w:val="7"/>
        </w:numPr>
        <w:ind w:left="993" w:hanging="567"/>
        <w:jc w:val="both"/>
        <w:rPr>
          <w:rFonts w:ascii="Arial" w:hAnsi="Arial" w:cs="Arial"/>
          <w:szCs w:val="22"/>
        </w:rPr>
      </w:pPr>
      <w:r w:rsidRPr="00321ED5">
        <w:rPr>
          <w:rFonts w:ascii="Arial" w:hAnsi="Arial" w:cs="Arial"/>
          <w:szCs w:val="22"/>
          <w:u w:val="single"/>
        </w:rPr>
        <w:t>Skills</w:t>
      </w:r>
      <w:r w:rsidRPr="00321ED5">
        <w:rPr>
          <w:rFonts w:ascii="Arial" w:hAnsi="Arial" w:cs="Arial"/>
          <w:szCs w:val="22"/>
        </w:rPr>
        <w:t>: Tourism businesses need skilled and reliable staff to give visitors a world class welcome and service.  However, the seasonal nature and low pay of many of the jobs sometimes makes this difficult to achieve. Compared to other sectors there is a higher turnover of staff, career progression paths are weaker and it takes employers longer to fill vacancies.  There also needs to be a better match between education and skills provision, and the workforce needs of tourism businesses in destinations.</w:t>
      </w:r>
    </w:p>
    <w:p w14:paraId="075B6264" w14:textId="77777777" w:rsidR="000F5DA8" w:rsidRPr="00A15DD4" w:rsidRDefault="000F5DA8" w:rsidP="00321ED5">
      <w:pPr>
        <w:ind w:left="993" w:hanging="567"/>
        <w:jc w:val="both"/>
        <w:rPr>
          <w:rFonts w:ascii="Arial" w:hAnsi="Arial" w:cs="Arial"/>
          <w:szCs w:val="22"/>
        </w:rPr>
      </w:pPr>
    </w:p>
    <w:p w14:paraId="075B6265" w14:textId="77777777" w:rsidR="000F5DA8" w:rsidRPr="00321ED5" w:rsidRDefault="000F5DA8" w:rsidP="00B44E59">
      <w:pPr>
        <w:pStyle w:val="ListParagraph"/>
        <w:numPr>
          <w:ilvl w:val="0"/>
          <w:numId w:val="7"/>
        </w:numPr>
        <w:ind w:left="993" w:hanging="567"/>
        <w:jc w:val="both"/>
        <w:rPr>
          <w:rFonts w:ascii="Arial" w:hAnsi="Arial" w:cs="Arial"/>
          <w:szCs w:val="22"/>
        </w:rPr>
      </w:pPr>
      <w:r w:rsidRPr="00321ED5">
        <w:rPr>
          <w:rFonts w:ascii="Arial" w:hAnsi="Arial" w:cs="Arial"/>
          <w:szCs w:val="22"/>
          <w:u w:val="single"/>
        </w:rPr>
        <w:t>Quality of the experience and place</w:t>
      </w:r>
      <w:r w:rsidRPr="00321ED5">
        <w:rPr>
          <w:rFonts w:ascii="Arial" w:hAnsi="Arial" w:cs="Arial"/>
          <w:szCs w:val="22"/>
        </w:rPr>
        <w:t>: Domestic destinations are competing with the rest of the world and offering a high quality and distinctive experience is vital.  This depends upon factors including the quality, breadth and affordability of accommodation, hospitality, cultural and other attractions, the attractiveness of the wider public realm and public transport.  Access to a reliable broadband connection is also important for both the visitor experience and enabling businesses to operate as efficiently as possible.</w:t>
      </w:r>
    </w:p>
    <w:p w14:paraId="075B6266" w14:textId="77777777" w:rsidR="000F5DA8" w:rsidRPr="00A15DD4" w:rsidRDefault="000F5DA8" w:rsidP="00321ED5">
      <w:pPr>
        <w:ind w:left="993" w:hanging="567"/>
        <w:jc w:val="both"/>
        <w:rPr>
          <w:rFonts w:ascii="Arial" w:hAnsi="Arial" w:cs="Arial"/>
          <w:szCs w:val="22"/>
        </w:rPr>
      </w:pPr>
    </w:p>
    <w:p w14:paraId="075B6267" w14:textId="77777777" w:rsidR="000F5DA8" w:rsidRPr="00321ED5" w:rsidRDefault="000F5DA8" w:rsidP="00B44E59">
      <w:pPr>
        <w:pStyle w:val="ListParagraph"/>
        <w:numPr>
          <w:ilvl w:val="0"/>
          <w:numId w:val="7"/>
        </w:numPr>
        <w:ind w:left="993" w:hanging="567"/>
        <w:jc w:val="both"/>
        <w:rPr>
          <w:rFonts w:ascii="Arial" w:hAnsi="Arial" w:cs="Arial"/>
          <w:szCs w:val="22"/>
        </w:rPr>
      </w:pPr>
      <w:r w:rsidRPr="00321ED5">
        <w:rPr>
          <w:rFonts w:ascii="Arial" w:hAnsi="Arial" w:cs="Arial"/>
          <w:szCs w:val="22"/>
          <w:u w:val="single"/>
        </w:rPr>
        <w:t>Welcome</w:t>
      </w:r>
      <w:r w:rsidRPr="00321ED5">
        <w:rPr>
          <w:rFonts w:ascii="Arial" w:hAnsi="Arial" w:cs="Arial"/>
          <w:szCs w:val="22"/>
        </w:rPr>
        <w:t>:  Destinations need to promote themselves effectively to attract visitors and enco</w:t>
      </w:r>
      <w:r w:rsidR="00E9586B" w:rsidRPr="00321ED5">
        <w:rPr>
          <w:rFonts w:ascii="Arial" w:hAnsi="Arial" w:cs="Arial"/>
          <w:szCs w:val="22"/>
        </w:rPr>
        <w:t xml:space="preserve">urage them to spend once here. </w:t>
      </w:r>
      <w:r w:rsidRPr="00321ED5">
        <w:rPr>
          <w:rFonts w:ascii="Arial" w:hAnsi="Arial" w:cs="Arial"/>
          <w:szCs w:val="22"/>
        </w:rPr>
        <w:t xml:space="preserve">VisitEngland is encouraging greater collaboration between destinations through projects such as Cultural Destinations (with Arts Council England) and the GREAT campaign.  Historically the UK has lagged behind other countries in the quality of its welcome.  The 2012 Olympic and Paralympic Games has been credited with an improved performance in the 2013 Anholt-GFK National Brands Index. Britain’s “welcome” was rated the tenth best in the world - an improvement of three places compared to last year, and the first time Britain has featured in the top 10. </w:t>
      </w:r>
    </w:p>
    <w:p w14:paraId="075B6268" w14:textId="77777777" w:rsidR="00E9586B" w:rsidRPr="00A15DD4" w:rsidRDefault="00E9586B" w:rsidP="004528AC">
      <w:pPr>
        <w:ind w:left="426" w:hanging="426"/>
        <w:jc w:val="both"/>
        <w:rPr>
          <w:rFonts w:ascii="Arial" w:hAnsi="Arial" w:cs="Arial"/>
          <w:szCs w:val="22"/>
        </w:rPr>
      </w:pPr>
    </w:p>
    <w:p w14:paraId="075B6269" w14:textId="77777777" w:rsidR="00A53CCC" w:rsidRPr="004B4D64" w:rsidRDefault="00450893" w:rsidP="00B44E59">
      <w:pPr>
        <w:pStyle w:val="ListParagraph"/>
        <w:numPr>
          <w:ilvl w:val="0"/>
          <w:numId w:val="5"/>
        </w:numPr>
        <w:ind w:left="426" w:hanging="426"/>
        <w:jc w:val="both"/>
        <w:rPr>
          <w:rFonts w:ascii="Arial" w:hAnsi="Arial" w:cs="Arial"/>
          <w:szCs w:val="22"/>
        </w:rPr>
      </w:pPr>
      <w:r w:rsidRPr="004B4D64">
        <w:rPr>
          <w:rFonts w:ascii="Arial" w:hAnsi="Arial" w:cs="Arial"/>
          <w:szCs w:val="22"/>
        </w:rPr>
        <w:t xml:space="preserve">This project is likely </w:t>
      </w:r>
      <w:r w:rsidR="00A53CCC" w:rsidRPr="004B4D64">
        <w:rPr>
          <w:rFonts w:ascii="Arial" w:hAnsi="Arial" w:cs="Arial"/>
          <w:szCs w:val="22"/>
        </w:rPr>
        <w:t xml:space="preserve">to involve joint working with other Boards as the LGA’s wider advocacy of further devolution of growth funding and localisation of skills policy will help to ensure that councils have the levers they need to address the productivity challenge in the visitor economy. </w:t>
      </w:r>
      <w:r w:rsidR="003F47CC">
        <w:rPr>
          <w:rFonts w:ascii="Arial" w:hAnsi="Arial" w:cs="Arial"/>
          <w:szCs w:val="22"/>
        </w:rPr>
        <w:t xml:space="preserve">  We will also continue to work with the Welsh Local Government Association. </w:t>
      </w:r>
    </w:p>
    <w:p w14:paraId="075B626A" w14:textId="77777777" w:rsidR="000F5DA8" w:rsidRPr="00A15DD4" w:rsidRDefault="000F5DA8" w:rsidP="004528AC">
      <w:pPr>
        <w:ind w:left="426" w:hanging="426"/>
        <w:jc w:val="both"/>
        <w:rPr>
          <w:rFonts w:ascii="Arial" w:hAnsi="Arial" w:cs="Arial"/>
          <w:szCs w:val="22"/>
        </w:rPr>
      </w:pPr>
    </w:p>
    <w:p w14:paraId="075B626B" w14:textId="77777777" w:rsidR="00A53CCC" w:rsidRPr="004B4D64" w:rsidRDefault="00A53CCC" w:rsidP="004528AC">
      <w:pPr>
        <w:ind w:left="426" w:hanging="426"/>
        <w:jc w:val="both"/>
        <w:rPr>
          <w:rFonts w:ascii="Arial" w:hAnsi="Arial" w:cs="Arial"/>
          <w:b/>
          <w:szCs w:val="22"/>
        </w:rPr>
      </w:pPr>
      <w:r w:rsidRPr="004B4D64">
        <w:rPr>
          <w:rFonts w:ascii="Arial" w:hAnsi="Arial" w:cs="Arial"/>
          <w:b/>
          <w:szCs w:val="22"/>
        </w:rPr>
        <w:t>Next steps</w:t>
      </w:r>
    </w:p>
    <w:p w14:paraId="075B626C" w14:textId="77777777" w:rsidR="000F5DA8" w:rsidRPr="00A15DD4" w:rsidRDefault="000F5DA8" w:rsidP="004528AC">
      <w:pPr>
        <w:ind w:left="426" w:hanging="426"/>
        <w:jc w:val="both"/>
        <w:rPr>
          <w:rFonts w:ascii="Arial" w:hAnsi="Arial" w:cs="Arial"/>
          <w:szCs w:val="22"/>
        </w:rPr>
      </w:pPr>
    </w:p>
    <w:p w14:paraId="075B626D" w14:textId="77777777" w:rsidR="00CB55FC" w:rsidRPr="004B4D64" w:rsidRDefault="00CB55FC" w:rsidP="00B44E59">
      <w:pPr>
        <w:pStyle w:val="ListParagraph"/>
        <w:numPr>
          <w:ilvl w:val="0"/>
          <w:numId w:val="5"/>
        </w:numPr>
        <w:ind w:left="426" w:hanging="426"/>
        <w:jc w:val="both"/>
        <w:rPr>
          <w:rFonts w:ascii="Arial" w:hAnsi="Arial" w:cs="Arial"/>
          <w:szCs w:val="22"/>
        </w:rPr>
      </w:pPr>
      <w:r w:rsidRPr="004B4D64">
        <w:rPr>
          <w:rFonts w:ascii="Arial" w:hAnsi="Arial" w:cs="Arial"/>
          <w:szCs w:val="22"/>
        </w:rPr>
        <w:t>A truly authentic visitor experience grounded in local communities and experience and serviced by high quality attractions and skilled labour can be the driver for a growing and sustainab</w:t>
      </w:r>
      <w:r w:rsidR="003F47CC">
        <w:rPr>
          <w:rFonts w:ascii="Arial" w:hAnsi="Arial" w:cs="Arial"/>
          <w:szCs w:val="22"/>
        </w:rPr>
        <w:t xml:space="preserve">le tourism economy in England and Wales. </w:t>
      </w:r>
    </w:p>
    <w:p w14:paraId="075B626E" w14:textId="77777777" w:rsidR="00626C11" w:rsidRDefault="00626C11" w:rsidP="004528AC">
      <w:pPr>
        <w:ind w:left="426" w:hanging="426"/>
        <w:jc w:val="both"/>
        <w:rPr>
          <w:rFonts w:ascii="Arial" w:hAnsi="Arial" w:cs="Arial"/>
          <w:szCs w:val="22"/>
        </w:rPr>
      </w:pPr>
    </w:p>
    <w:p w14:paraId="075B626F" w14:textId="77777777" w:rsidR="00626C11" w:rsidRPr="004B4D64" w:rsidRDefault="00626C11" w:rsidP="00B44E59">
      <w:pPr>
        <w:pStyle w:val="ListParagraph"/>
        <w:numPr>
          <w:ilvl w:val="0"/>
          <w:numId w:val="5"/>
        </w:numPr>
        <w:ind w:left="426" w:hanging="426"/>
        <w:jc w:val="both"/>
        <w:rPr>
          <w:rFonts w:ascii="Arial" w:hAnsi="Arial" w:cs="Arial"/>
          <w:szCs w:val="22"/>
        </w:rPr>
      </w:pPr>
      <w:r w:rsidRPr="004B4D64">
        <w:rPr>
          <w:rFonts w:ascii="Arial" w:hAnsi="Arial" w:cs="Arial"/>
          <w:szCs w:val="22"/>
        </w:rPr>
        <w:t xml:space="preserve">Members are invited to comment upon the following actions: </w:t>
      </w:r>
    </w:p>
    <w:p w14:paraId="075B6270" w14:textId="77777777" w:rsidR="00A1162F" w:rsidRPr="00A15DD4" w:rsidRDefault="00A1162F" w:rsidP="004528AC">
      <w:pPr>
        <w:ind w:left="426" w:hanging="426"/>
        <w:jc w:val="both"/>
        <w:rPr>
          <w:rFonts w:ascii="Arial" w:hAnsi="Arial" w:cs="Arial"/>
          <w:szCs w:val="22"/>
        </w:rPr>
      </w:pPr>
    </w:p>
    <w:p w14:paraId="075B6271" w14:textId="77777777" w:rsidR="00A1162F" w:rsidRDefault="00A1162F" w:rsidP="00B44E59">
      <w:pPr>
        <w:pStyle w:val="ListParagraph"/>
        <w:numPr>
          <w:ilvl w:val="1"/>
          <w:numId w:val="5"/>
        </w:numPr>
        <w:ind w:left="993" w:hanging="567"/>
        <w:jc w:val="both"/>
        <w:rPr>
          <w:rFonts w:ascii="Arial" w:hAnsi="Arial" w:cs="Arial"/>
          <w:szCs w:val="22"/>
        </w:rPr>
      </w:pPr>
      <w:r w:rsidRPr="004B4D64">
        <w:rPr>
          <w:rFonts w:ascii="Arial" w:hAnsi="Arial" w:cs="Arial"/>
          <w:szCs w:val="22"/>
        </w:rPr>
        <w:t>Embed the visitor economy in the LGA’s response to the “English Question”</w:t>
      </w:r>
      <w:r w:rsidR="004B4D64">
        <w:rPr>
          <w:rFonts w:ascii="Arial" w:hAnsi="Arial" w:cs="Arial"/>
          <w:szCs w:val="22"/>
        </w:rPr>
        <w:t>;</w:t>
      </w:r>
    </w:p>
    <w:p w14:paraId="075B6272" w14:textId="77777777" w:rsidR="004B4D64" w:rsidRDefault="004B4D64" w:rsidP="004528AC">
      <w:pPr>
        <w:pStyle w:val="ListParagraph"/>
        <w:ind w:left="993" w:hanging="567"/>
        <w:jc w:val="both"/>
        <w:rPr>
          <w:rFonts w:ascii="Arial" w:hAnsi="Arial" w:cs="Arial"/>
          <w:szCs w:val="22"/>
        </w:rPr>
      </w:pPr>
    </w:p>
    <w:p w14:paraId="075B6273" w14:textId="77777777" w:rsidR="004B4D64" w:rsidRDefault="00A15DD4" w:rsidP="00B44E59">
      <w:pPr>
        <w:pStyle w:val="ListParagraph"/>
        <w:numPr>
          <w:ilvl w:val="1"/>
          <w:numId w:val="5"/>
        </w:numPr>
        <w:ind w:left="993" w:hanging="567"/>
        <w:jc w:val="both"/>
        <w:rPr>
          <w:rFonts w:ascii="Arial" w:hAnsi="Arial" w:cs="Arial"/>
          <w:szCs w:val="22"/>
        </w:rPr>
      </w:pPr>
      <w:r w:rsidRPr="004B4D64">
        <w:rPr>
          <w:rFonts w:ascii="Arial" w:hAnsi="Arial" w:cs="Arial"/>
          <w:szCs w:val="22"/>
        </w:rPr>
        <w:t>S</w:t>
      </w:r>
      <w:r w:rsidR="00A53CCC" w:rsidRPr="004B4D64">
        <w:rPr>
          <w:rFonts w:ascii="Arial" w:hAnsi="Arial" w:cs="Arial"/>
          <w:szCs w:val="22"/>
        </w:rPr>
        <w:t xml:space="preserve">ubmit written evidence to the Culture, Media and </w:t>
      </w:r>
      <w:r w:rsidR="00E66770" w:rsidRPr="004B4D64">
        <w:rPr>
          <w:rFonts w:ascii="Arial" w:hAnsi="Arial" w:cs="Arial"/>
          <w:szCs w:val="22"/>
        </w:rPr>
        <w:t>Sport Committee’s inquiry on tourism</w:t>
      </w:r>
      <w:r w:rsidR="00A53CCC" w:rsidRPr="004B4D64">
        <w:rPr>
          <w:rFonts w:ascii="Arial" w:hAnsi="Arial" w:cs="Arial"/>
          <w:szCs w:val="22"/>
        </w:rPr>
        <w:t>– deadline 29 September</w:t>
      </w:r>
      <w:r w:rsidR="004B4D64">
        <w:rPr>
          <w:rFonts w:ascii="Arial" w:hAnsi="Arial" w:cs="Arial"/>
          <w:szCs w:val="22"/>
        </w:rPr>
        <w:t>;</w:t>
      </w:r>
    </w:p>
    <w:p w14:paraId="075B6274" w14:textId="77777777" w:rsidR="004B4D64" w:rsidRPr="004B4D64" w:rsidRDefault="004B4D64" w:rsidP="004528AC">
      <w:pPr>
        <w:ind w:left="993" w:hanging="567"/>
        <w:jc w:val="both"/>
        <w:rPr>
          <w:rFonts w:ascii="Arial" w:hAnsi="Arial" w:cs="Arial"/>
          <w:szCs w:val="22"/>
        </w:rPr>
      </w:pPr>
    </w:p>
    <w:p w14:paraId="075B6275" w14:textId="77777777" w:rsidR="004B4D64" w:rsidRDefault="00A15DD4" w:rsidP="00B44E59">
      <w:pPr>
        <w:pStyle w:val="ListParagraph"/>
        <w:numPr>
          <w:ilvl w:val="1"/>
          <w:numId w:val="5"/>
        </w:numPr>
        <w:ind w:left="993" w:hanging="567"/>
        <w:jc w:val="both"/>
        <w:rPr>
          <w:rFonts w:ascii="Arial" w:hAnsi="Arial" w:cs="Arial"/>
          <w:szCs w:val="22"/>
        </w:rPr>
      </w:pPr>
      <w:r w:rsidRPr="004B4D64">
        <w:rPr>
          <w:rFonts w:ascii="Arial" w:hAnsi="Arial" w:cs="Arial"/>
          <w:szCs w:val="22"/>
        </w:rPr>
        <w:t>S</w:t>
      </w:r>
      <w:r w:rsidR="00A53CCC" w:rsidRPr="004B4D64">
        <w:rPr>
          <w:rFonts w:ascii="Arial" w:hAnsi="Arial" w:cs="Arial"/>
          <w:szCs w:val="22"/>
        </w:rPr>
        <w:t>ubmit an LGA response to the Government’s Triennial Review of VisitEngland and Visi</w:t>
      </w:r>
      <w:r w:rsidR="004B4D64">
        <w:rPr>
          <w:rFonts w:ascii="Arial" w:hAnsi="Arial" w:cs="Arial"/>
          <w:szCs w:val="22"/>
        </w:rPr>
        <w:t>tBritain – deadline 31 October;</w:t>
      </w:r>
    </w:p>
    <w:p w14:paraId="075B6276" w14:textId="77777777" w:rsidR="004B4D64" w:rsidRPr="004B4D64" w:rsidRDefault="00A53CCC" w:rsidP="004528AC">
      <w:pPr>
        <w:ind w:left="993" w:hanging="567"/>
        <w:jc w:val="both"/>
        <w:rPr>
          <w:rFonts w:ascii="Arial" w:hAnsi="Arial" w:cs="Arial"/>
          <w:szCs w:val="22"/>
        </w:rPr>
      </w:pPr>
      <w:r w:rsidRPr="004B4D64">
        <w:rPr>
          <w:rFonts w:ascii="Arial" w:hAnsi="Arial" w:cs="Arial"/>
          <w:szCs w:val="22"/>
        </w:rPr>
        <w:t xml:space="preserve"> </w:t>
      </w:r>
    </w:p>
    <w:p w14:paraId="075B6277" w14:textId="77777777" w:rsidR="004B4D64" w:rsidRDefault="00A15DD4" w:rsidP="00B44E59">
      <w:pPr>
        <w:pStyle w:val="ListParagraph"/>
        <w:numPr>
          <w:ilvl w:val="1"/>
          <w:numId w:val="5"/>
        </w:numPr>
        <w:ind w:left="993" w:hanging="567"/>
        <w:jc w:val="both"/>
        <w:rPr>
          <w:rFonts w:ascii="Arial" w:hAnsi="Arial" w:cs="Arial"/>
          <w:szCs w:val="22"/>
        </w:rPr>
      </w:pPr>
      <w:r w:rsidRPr="004B4D64">
        <w:rPr>
          <w:rFonts w:ascii="Arial" w:hAnsi="Arial" w:cs="Arial"/>
          <w:szCs w:val="22"/>
        </w:rPr>
        <w:t>Explore scope for joint working with</w:t>
      </w:r>
      <w:r w:rsidR="00626C11" w:rsidRPr="004B4D64">
        <w:rPr>
          <w:rFonts w:ascii="Arial" w:hAnsi="Arial" w:cs="Arial"/>
          <w:szCs w:val="22"/>
        </w:rPr>
        <w:t xml:space="preserve"> other relevant LGA Board</w:t>
      </w:r>
      <w:r w:rsidR="003F47CC">
        <w:rPr>
          <w:rFonts w:ascii="Arial" w:hAnsi="Arial" w:cs="Arial"/>
          <w:szCs w:val="22"/>
        </w:rPr>
        <w:t>s</w:t>
      </w:r>
      <w:r w:rsidR="00626C11" w:rsidRPr="004B4D64">
        <w:rPr>
          <w:rFonts w:ascii="Arial" w:hAnsi="Arial" w:cs="Arial"/>
          <w:szCs w:val="22"/>
        </w:rPr>
        <w:t xml:space="preserve"> on shared issues including the role of LEPs and other sub-regional economic arrangements in the visitor economy, how to ensure an appropriately skilled workforce, </w:t>
      </w:r>
      <w:r w:rsidR="00E66770" w:rsidRPr="004B4D64">
        <w:rPr>
          <w:rFonts w:ascii="Arial" w:hAnsi="Arial" w:cs="Arial"/>
          <w:szCs w:val="22"/>
        </w:rPr>
        <w:t xml:space="preserve">a </w:t>
      </w:r>
      <w:r w:rsidR="00F958C6" w:rsidRPr="004B4D64">
        <w:rPr>
          <w:rFonts w:ascii="Arial" w:hAnsi="Arial" w:cs="Arial"/>
          <w:szCs w:val="22"/>
        </w:rPr>
        <w:t>proportionate</w:t>
      </w:r>
      <w:r w:rsidR="00E66770" w:rsidRPr="004B4D64">
        <w:rPr>
          <w:rFonts w:ascii="Arial" w:hAnsi="Arial" w:cs="Arial"/>
          <w:szCs w:val="22"/>
        </w:rPr>
        <w:t xml:space="preserve"> approach to regulation and the importance of wider transport and digital infrastructure for future</w:t>
      </w:r>
      <w:r w:rsidR="004B4D64">
        <w:rPr>
          <w:rFonts w:ascii="Arial" w:hAnsi="Arial" w:cs="Arial"/>
          <w:szCs w:val="22"/>
        </w:rPr>
        <w:t xml:space="preserve"> growth of the visitor economy; and</w:t>
      </w:r>
    </w:p>
    <w:p w14:paraId="075B6278" w14:textId="77777777" w:rsidR="004B4D64" w:rsidRPr="004B4D64" w:rsidRDefault="004B4D64" w:rsidP="004528AC">
      <w:pPr>
        <w:ind w:left="993" w:hanging="567"/>
        <w:jc w:val="both"/>
        <w:rPr>
          <w:rFonts w:ascii="Arial" w:hAnsi="Arial" w:cs="Arial"/>
          <w:szCs w:val="22"/>
        </w:rPr>
      </w:pPr>
    </w:p>
    <w:p w14:paraId="0E64BEA2" w14:textId="77777777" w:rsidR="008E50BF" w:rsidRDefault="00A15DD4" w:rsidP="008E50BF">
      <w:pPr>
        <w:pStyle w:val="ListParagraph"/>
        <w:numPr>
          <w:ilvl w:val="1"/>
          <w:numId w:val="5"/>
        </w:numPr>
        <w:ind w:left="993" w:hanging="567"/>
        <w:jc w:val="both"/>
        <w:rPr>
          <w:rFonts w:ascii="Arial" w:hAnsi="Arial" w:cs="Arial"/>
          <w:szCs w:val="22"/>
        </w:rPr>
      </w:pPr>
      <w:r w:rsidRPr="004B4D64">
        <w:rPr>
          <w:rFonts w:ascii="Arial" w:hAnsi="Arial" w:cs="Arial"/>
          <w:szCs w:val="22"/>
        </w:rPr>
        <w:t>D</w:t>
      </w:r>
      <w:r w:rsidR="00A53CCC" w:rsidRPr="004B4D64">
        <w:rPr>
          <w:rFonts w:ascii="Arial" w:hAnsi="Arial" w:cs="Arial"/>
          <w:szCs w:val="22"/>
        </w:rPr>
        <w:t>evelop an evidence-based narrative and publish an analysis about how to unlock the potential of the visitor economy to boost</w:t>
      </w:r>
      <w:r w:rsidRPr="004B4D64">
        <w:rPr>
          <w:rFonts w:ascii="Arial" w:hAnsi="Arial" w:cs="Arial"/>
          <w:szCs w:val="22"/>
        </w:rPr>
        <w:t xml:space="preserve"> further</w:t>
      </w:r>
      <w:r w:rsidR="00A53CCC" w:rsidRPr="004B4D64">
        <w:rPr>
          <w:rFonts w:ascii="Arial" w:hAnsi="Arial" w:cs="Arial"/>
          <w:szCs w:val="22"/>
        </w:rPr>
        <w:t xml:space="preserve"> growth by improving productivity and re-balancing the English</w:t>
      </w:r>
      <w:r w:rsidR="003F47CC">
        <w:rPr>
          <w:rFonts w:ascii="Arial" w:hAnsi="Arial" w:cs="Arial"/>
          <w:szCs w:val="22"/>
        </w:rPr>
        <w:t xml:space="preserve"> and Welsh visitor economies</w:t>
      </w:r>
      <w:r w:rsidRPr="004B4D64">
        <w:rPr>
          <w:rFonts w:ascii="Arial" w:hAnsi="Arial" w:cs="Arial"/>
          <w:szCs w:val="22"/>
        </w:rPr>
        <w:t xml:space="preserve"> </w:t>
      </w:r>
      <w:r w:rsidR="008E50BF">
        <w:rPr>
          <w:rFonts w:ascii="Arial" w:hAnsi="Arial" w:cs="Arial"/>
          <w:szCs w:val="22"/>
        </w:rPr>
        <w:t>– publish in early 2015.</w:t>
      </w:r>
    </w:p>
    <w:p w14:paraId="63D84A20" w14:textId="77777777" w:rsidR="008E50BF" w:rsidRPr="008E50BF" w:rsidRDefault="008E50BF" w:rsidP="008E50BF">
      <w:pPr>
        <w:pStyle w:val="ListParagraph"/>
        <w:rPr>
          <w:rFonts w:ascii="Arial" w:hAnsi="Arial" w:cs="Arial"/>
          <w:b/>
          <w:szCs w:val="22"/>
        </w:rPr>
      </w:pPr>
    </w:p>
    <w:p w14:paraId="101BEAA1" w14:textId="77777777" w:rsidR="008E50BF" w:rsidRDefault="008E50BF" w:rsidP="008E50BF">
      <w:pPr>
        <w:jc w:val="both"/>
        <w:rPr>
          <w:rFonts w:ascii="Arial" w:hAnsi="Arial" w:cs="Arial"/>
          <w:b/>
          <w:szCs w:val="22"/>
        </w:rPr>
      </w:pPr>
    </w:p>
    <w:p w14:paraId="1A04D9DD" w14:textId="77777777" w:rsidR="008E50BF" w:rsidRDefault="008E50BF" w:rsidP="008E50BF">
      <w:pPr>
        <w:jc w:val="both"/>
        <w:rPr>
          <w:rFonts w:ascii="Arial" w:hAnsi="Arial" w:cs="Arial"/>
          <w:b/>
          <w:szCs w:val="22"/>
        </w:rPr>
      </w:pPr>
    </w:p>
    <w:p w14:paraId="4726AFAD" w14:textId="77777777" w:rsidR="008E50BF" w:rsidRDefault="008E50BF" w:rsidP="008E50BF">
      <w:pPr>
        <w:jc w:val="both"/>
        <w:rPr>
          <w:rFonts w:ascii="Arial" w:hAnsi="Arial" w:cs="Arial"/>
          <w:b/>
          <w:szCs w:val="22"/>
        </w:rPr>
      </w:pPr>
    </w:p>
    <w:p w14:paraId="322E6920" w14:textId="77777777" w:rsidR="008E50BF" w:rsidRDefault="008E50BF" w:rsidP="008E50BF">
      <w:pPr>
        <w:jc w:val="both"/>
        <w:rPr>
          <w:rFonts w:ascii="Arial" w:hAnsi="Arial" w:cs="Arial"/>
          <w:b/>
          <w:szCs w:val="22"/>
        </w:rPr>
      </w:pPr>
    </w:p>
    <w:p w14:paraId="3983ABF8" w14:textId="77777777" w:rsidR="008E50BF" w:rsidRDefault="008E50BF" w:rsidP="008E50BF">
      <w:pPr>
        <w:jc w:val="both"/>
        <w:rPr>
          <w:rFonts w:ascii="Arial" w:hAnsi="Arial" w:cs="Arial"/>
          <w:b/>
          <w:szCs w:val="22"/>
        </w:rPr>
      </w:pPr>
    </w:p>
    <w:p w14:paraId="0B691D8B" w14:textId="77777777" w:rsidR="008E50BF" w:rsidRDefault="008E50BF" w:rsidP="008E50BF">
      <w:pPr>
        <w:jc w:val="both"/>
        <w:rPr>
          <w:rFonts w:ascii="Arial" w:hAnsi="Arial" w:cs="Arial"/>
          <w:b/>
          <w:szCs w:val="22"/>
        </w:rPr>
      </w:pPr>
    </w:p>
    <w:p w14:paraId="5A9F05CE" w14:textId="77777777" w:rsidR="008E50BF" w:rsidRDefault="008E50BF" w:rsidP="008E50BF">
      <w:pPr>
        <w:jc w:val="both"/>
        <w:rPr>
          <w:rFonts w:ascii="Arial" w:hAnsi="Arial" w:cs="Arial"/>
          <w:b/>
          <w:szCs w:val="22"/>
        </w:rPr>
      </w:pPr>
    </w:p>
    <w:p w14:paraId="21AEA567" w14:textId="77777777" w:rsidR="008E50BF" w:rsidRDefault="008E50BF" w:rsidP="008E50BF">
      <w:pPr>
        <w:jc w:val="both"/>
        <w:rPr>
          <w:rFonts w:ascii="Arial" w:hAnsi="Arial" w:cs="Arial"/>
          <w:b/>
          <w:szCs w:val="22"/>
        </w:rPr>
      </w:pPr>
    </w:p>
    <w:p w14:paraId="440C13AB" w14:textId="77777777" w:rsidR="008E50BF" w:rsidRDefault="008E50BF" w:rsidP="008E50BF">
      <w:pPr>
        <w:jc w:val="both"/>
        <w:rPr>
          <w:rFonts w:ascii="Arial" w:hAnsi="Arial" w:cs="Arial"/>
          <w:b/>
          <w:szCs w:val="22"/>
        </w:rPr>
      </w:pPr>
    </w:p>
    <w:p w14:paraId="1E5B6A41" w14:textId="77777777" w:rsidR="008E50BF" w:rsidRDefault="008E50BF" w:rsidP="008E50BF">
      <w:pPr>
        <w:jc w:val="both"/>
        <w:rPr>
          <w:rFonts w:ascii="Arial" w:hAnsi="Arial" w:cs="Arial"/>
          <w:b/>
          <w:szCs w:val="22"/>
        </w:rPr>
      </w:pPr>
    </w:p>
    <w:p w14:paraId="3407FF01" w14:textId="77777777" w:rsidR="008E50BF" w:rsidRDefault="008E50BF" w:rsidP="008E50BF">
      <w:pPr>
        <w:jc w:val="both"/>
        <w:rPr>
          <w:rFonts w:ascii="Arial" w:hAnsi="Arial" w:cs="Arial"/>
          <w:b/>
          <w:szCs w:val="22"/>
        </w:rPr>
      </w:pPr>
    </w:p>
    <w:p w14:paraId="31CE9677" w14:textId="77777777" w:rsidR="008E50BF" w:rsidRDefault="008E50BF" w:rsidP="008E50BF">
      <w:pPr>
        <w:jc w:val="both"/>
        <w:rPr>
          <w:rFonts w:ascii="Arial" w:hAnsi="Arial" w:cs="Arial"/>
          <w:b/>
          <w:szCs w:val="22"/>
        </w:rPr>
      </w:pPr>
    </w:p>
    <w:p w14:paraId="5D6F298C" w14:textId="77777777" w:rsidR="008E50BF" w:rsidRDefault="008E50BF" w:rsidP="008E50BF">
      <w:pPr>
        <w:jc w:val="both"/>
        <w:rPr>
          <w:rFonts w:ascii="Arial" w:hAnsi="Arial" w:cs="Arial"/>
          <w:b/>
          <w:szCs w:val="22"/>
        </w:rPr>
      </w:pPr>
    </w:p>
    <w:p w14:paraId="0C99C34B" w14:textId="77777777" w:rsidR="008E50BF" w:rsidRDefault="008E50BF" w:rsidP="008E50BF">
      <w:pPr>
        <w:jc w:val="both"/>
        <w:rPr>
          <w:rFonts w:ascii="Arial" w:hAnsi="Arial" w:cs="Arial"/>
          <w:b/>
          <w:szCs w:val="22"/>
        </w:rPr>
      </w:pPr>
    </w:p>
    <w:p w14:paraId="01E5C926" w14:textId="77777777" w:rsidR="008E50BF" w:rsidRDefault="008E50BF" w:rsidP="008E50BF">
      <w:pPr>
        <w:jc w:val="both"/>
        <w:rPr>
          <w:rFonts w:ascii="Arial" w:hAnsi="Arial" w:cs="Arial"/>
          <w:b/>
          <w:szCs w:val="22"/>
        </w:rPr>
      </w:pPr>
    </w:p>
    <w:p w14:paraId="6762736B" w14:textId="77777777" w:rsidR="008E50BF" w:rsidRDefault="008E50BF" w:rsidP="008E50BF">
      <w:pPr>
        <w:jc w:val="both"/>
        <w:rPr>
          <w:rFonts w:ascii="Arial" w:hAnsi="Arial" w:cs="Arial"/>
          <w:b/>
          <w:szCs w:val="22"/>
        </w:rPr>
      </w:pPr>
    </w:p>
    <w:p w14:paraId="46F2CE0D" w14:textId="77777777" w:rsidR="008E50BF" w:rsidRDefault="008E50BF" w:rsidP="008E50BF">
      <w:pPr>
        <w:jc w:val="both"/>
        <w:rPr>
          <w:rFonts w:ascii="Arial" w:hAnsi="Arial" w:cs="Arial"/>
          <w:b/>
          <w:szCs w:val="22"/>
        </w:rPr>
      </w:pPr>
    </w:p>
    <w:p w14:paraId="6BD7B511" w14:textId="77777777" w:rsidR="008E50BF" w:rsidRDefault="008E50BF" w:rsidP="008E50BF">
      <w:pPr>
        <w:jc w:val="both"/>
        <w:rPr>
          <w:rFonts w:ascii="Arial" w:hAnsi="Arial" w:cs="Arial"/>
          <w:b/>
          <w:szCs w:val="22"/>
        </w:rPr>
      </w:pPr>
    </w:p>
    <w:p w14:paraId="4D4A400A" w14:textId="77777777" w:rsidR="008E50BF" w:rsidRDefault="008E50BF" w:rsidP="008E50BF">
      <w:pPr>
        <w:jc w:val="both"/>
        <w:rPr>
          <w:rFonts w:ascii="Arial" w:hAnsi="Arial" w:cs="Arial"/>
          <w:b/>
          <w:szCs w:val="22"/>
        </w:rPr>
      </w:pPr>
    </w:p>
    <w:p w14:paraId="3487AB02" w14:textId="77777777" w:rsidR="008E50BF" w:rsidRDefault="008E50BF" w:rsidP="008E50BF">
      <w:pPr>
        <w:jc w:val="both"/>
        <w:rPr>
          <w:rFonts w:ascii="Arial" w:hAnsi="Arial" w:cs="Arial"/>
          <w:b/>
          <w:szCs w:val="22"/>
        </w:rPr>
      </w:pPr>
    </w:p>
    <w:p w14:paraId="53B82A5E" w14:textId="77777777" w:rsidR="008E50BF" w:rsidRDefault="008E50BF" w:rsidP="008E50BF">
      <w:pPr>
        <w:jc w:val="both"/>
        <w:rPr>
          <w:rFonts w:ascii="Arial" w:hAnsi="Arial" w:cs="Arial"/>
          <w:b/>
          <w:szCs w:val="22"/>
        </w:rPr>
      </w:pPr>
    </w:p>
    <w:p w14:paraId="5B3E2C4B" w14:textId="77777777" w:rsidR="008E50BF" w:rsidRDefault="008E50BF" w:rsidP="008E50BF">
      <w:pPr>
        <w:jc w:val="both"/>
        <w:rPr>
          <w:rFonts w:ascii="Arial" w:hAnsi="Arial" w:cs="Arial"/>
          <w:b/>
          <w:szCs w:val="22"/>
        </w:rPr>
      </w:pPr>
    </w:p>
    <w:p w14:paraId="7B361268" w14:textId="77777777" w:rsidR="008E50BF" w:rsidRDefault="008E50BF" w:rsidP="008E50BF">
      <w:pPr>
        <w:jc w:val="both"/>
        <w:rPr>
          <w:rFonts w:ascii="Arial" w:hAnsi="Arial" w:cs="Arial"/>
          <w:b/>
          <w:szCs w:val="22"/>
        </w:rPr>
      </w:pPr>
    </w:p>
    <w:p w14:paraId="646D25D3" w14:textId="77777777" w:rsidR="008E50BF" w:rsidRDefault="008E50BF" w:rsidP="008E50BF">
      <w:pPr>
        <w:jc w:val="both"/>
        <w:rPr>
          <w:rFonts w:ascii="Arial" w:hAnsi="Arial" w:cs="Arial"/>
          <w:b/>
          <w:szCs w:val="22"/>
        </w:rPr>
      </w:pPr>
    </w:p>
    <w:p w14:paraId="4A510E35" w14:textId="77777777" w:rsidR="008E50BF" w:rsidRDefault="008E50BF" w:rsidP="008E50BF">
      <w:pPr>
        <w:jc w:val="both"/>
        <w:rPr>
          <w:rFonts w:ascii="Arial" w:hAnsi="Arial" w:cs="Arial"/>
          <w:b/>
          <w:szCs w:val="22"/>
        </w:rPr>
      </w:pPr>
    </w:p>
    <w:p w14:paraId="229AD914" w14:textId="77777777" w:rsidR="008E50BF" w:rsidRDefault="008E50BF" w:rsidP="008E50BF">
      <w:pPr>
        <w:jc w:val="both"/>
        <w:rPr>
          <w:rFonts w:ascii="Arial" w:hAnsi="Arial" w:cs="Arial"/>
          <w:b/>
          <w:szCs w:val="22"/>
        </w:rPr>
      </w:pPr>
    </w:p>
    <w:p w14:paraId="2986953B" w14:textId="77777777" w:rsidR="008E50BF" w:rsidRDefault="008E50BF" w:rsidP="008E50BF">
      <w:pPr>
        <w:jc w:val="both"/>
        <w:rPr>
          <w:rFonts w:ascii="Arial" w:hAnsi="Arial" w:cs="Arial"/>
          <w:b/>
          <w:szCs w:val="22"/>
        </w:rPr>
      </w:pPr>
    </w:p>
    <w:p w14:paraId="2B17BE6B" w14:textId="77777777" w:rsidR="008E50BF" w:rsidRDefault="008E50BF" w:rsidP="008E50BF">
      <w:pPr>
        <w:jc w:val="both"/>
        <w:rPr>
          <w:rFonts w:ascii="Arial" w:hAnsi="Arial" w:cs="Arial"/>
          <w:b/>
          <w:szCs w:val="22"/>
        </w:rPr>
      </w:pPr>
    </w:p>
    <w:p w14:paraId="48F0DB5F" w14:textId="77777777" w:rsidR="008E50BF" w:rsidRDefault="008E50BF" w:rsidP="008E50BF">
      <w:pPr>
        <w:jc w:val="both"/>
        <w:rPr>
          <w:rFonts w:ascii="Arial" w:hAnsi="Arial" w:cs="Arial"/>
          <w:b/>
          <w:szCs w:val="22"/>
        </w:rPr>
      </w:pPr>
    </w:p>
    <w:p w14:paraId="5B1CB6CF" w14:textId="77777777" w:rsidR="008E50BF" w:rsidRDefault="008E50BF" w:rsidP="008E50BF">
      <w:pPr>
        <w:jc w:val="both"/>
        <w:rPr>
          <w:rFonts w:ascii="Arial" w:hAnsi="Arial" w:cs="Arial"/>
          <w:b/>
          <w:szCs w:val="22"/>
        </w:rPr>
      </w:pPr>
    </w:p>
    <w:p w14:paraId="779E013B" w14:textId="77777777" w:rsidR="008E50BF" w:rsidRDefault="008E50BF" w:rsidP="008E50BF">
      <w:pPr>
        <w:jc w:val="both"/>
        <w:rPr>
          <w:rFonts w:ascii="Arial" w:hAnsi="Arial" w:cs="Arial"/>
          <w:b/>
          <w:szCs w:val="22"/>
        </w:rPr>
      </w:pPr>
    </w:p>
    <w:p w14:paraId="03A23311" w14:textId="77777777" w:rsidR="008E50BF" w:rsidRDefault="008E50BF" w:rsidP="008E50BF">
      <w:pPr>
        <w:jc w:val="both"/>
        <w:rPr>
          <w:rFonts w:ascii="Arial" w:hAnsi="Arial" w:cs="Arial"/>
          <w:b/>
          <w:szCs w:val="22"/>
        </w:rPr>
      </w:pPr>
    </w:p>
    <w:p w14:paraId="008DC59B" w14:textId="77777777" w:rsidR="008E50BF" w:rsidRDefault="008E50BF" w:rsidP="008E50BF">
      <w:pPr>
        <w:jc w:val="both"/>
        <w:rPr>
          <w:rFonts w:ascii="Arial" w:hAnsi="Arial" w:cs="Arial"/>
          <w:b/>
          <w:szCs w:val="22"/>
        </w:rPr>
      </w:pPr>
    </w:p>
    <w:p w14:paraId="59E28826" w14:textId="77777777" w:rsidR="008E50BF" w:rsidRDefault="008E50BF" w:rsidP="008E50BF">
      <w:pPr>
        <w:jc w:val="both"/>
        <w:rPr>
          <w:rFonts w:ascii="Arial" w:hAnsi="Arial" w:cs="Arial"/>
          <w:b/>
          <w:szCs w:val="22"/>
        </w:rPr>
      </w:pPr>
    </w:p>
    <w:p w14:paraId="628E0686" w14:textId="77777777" w:rsidR="008E50BF" w:rsidRDefault="008E50BF" w:rsidP="008E50BF">
      <w:pPr>
        <w:jc w:val="both"/>
        <w:rPr>
          <w:rFonts w:ascii="Arial" w:hAnsi="Arial" w:cs="Arial"/>
          <w:b/>
          <w:szCs w:val="22"/>
        </w:rPr>
      </w:pPr>
    </w:p>
    <w:p w14:paraId="7D9D3D7C" w14:textId="77777777" w:rsidR="008E50BF" w:rsidRDefault="008E50BF" w:rsidP="008E50BF">
      <w:pPr>
        <w:jc w:val="both"/>
        <w:rPr>
          <w:rFonts w:ascii="Arial" w:hAnsi="Arial" w:cs="Arial"/>
          <w:b/>
          <w:szCs w:val="22"/>
        </w:rPr>
      </w:pPr>
    </w:p>
    <w:p w14:paraId="144CB316" w14:textId="77777777" w:rsidR="008E50BF" w:rsidRDefault="008E50BF" w:rsidP="008E50BF">
      <w:pPr>
        <w:jc w:val="both"/>
        <w:rPr>
          <w:rFonts w:ascii="Arial" w:hAnsi="Arial" w:cs="Arial"/>
          <w:b/>
          <w:szCs w:val="22"/>
        </w:rPr>
      </w:pPr>
    </w:p>
    <w:p w14:paraId="5D7F2231" w14:textId="77777777" w:rsidR="008E50BF" w:rsidRDefault="008E50BF" w:rsidP="008E50BF">
      <w:pPr>
        <w:jc w:val="both"/>
        <w:rPr>
          <w:rFonts w:ascii="Arial" w:hAnsi="Arial" w:cs="Arial"/>
          <w:b/>
          <w:szCs w:val="22"/>
        </w:rPr>
      </w:pPr>
    </w:p>
    <w:p w14:paraId="714F8B6A" w14:textId="77777777" w:rsidR="008E50BF" w:rsidRDefault="008E50BF" w:rsidP="008E50BF">
      <w:pPr>
        <w:jc w:val="both"/>
        <w:rPr>
          <w:rFonts w:ascii="Arial" w:hAnsi="Arial" w:cs="Arial"/>
          <w:b/>
          <w:szCs w:val="22"/>
        </w:rPr>
      </w:pPr>
    </w:p>
    <w:p w14:paraId="13A444A4" w14:textId="77777777" w:rsidR="008E50BF" w:rsidRDefault="008E50BF" w:rsidP="008E50BF">
      <w:pPr>
        <w:jc w:val="both"/>
        <w:rPr>
          <w:rFonts w:ascii="Arial" w:hAnsi="Arial" w:cs="Arial"/>
          <w:b/>
          <w:szCs w:val="22"/>
        </w:rPr>
      </w:pPr>
    </w:p>
    <w:p w14:paraId="1FEA070B" w14:textId="77777777" w:rsidR="008E50BF" w:rsidRDefault="008E50BF" w:rsidP="008E50BF">
      <w:pPr>
        <w:jc w:val="both"/>
        <w:rPr>
          <w:rFonts w:ascii="Arial" w:hAnsi="Arial" w:cs="Arial"/>
          <w:b/>
          <w:szCs w:val="22"/>
        </w:rPr>
      </w:pPr>
    </w:p>
    <w:p w14:paraId="701D0510" w14:textId="77777777" w:rsidR="008E50BF" w:rsidRDefault="008E50BF" w:rsidP="008E50BF">
      <w:pPr>
        <w:jc w:val="both"/>
        <w:rPr>
          <w:rFonts w:ascii="Arial" w:hAnsi="Arial" w:cs="Arial"/>
          <w:b/>
          <w:szCs w:val="22"/>
        </w:rPr>
      </w:pPr>
    </w:p>
    <w:p w14:paraId="24582F60" w14:textId="77777777" w:rsidR="008E50BF" w:rsidRDefault="008E50BF" w:rsidP="008E50BF">
      <w:pPr>
        <w:jc w:val="both"/>
        <w:rPr>
          <w:rFonts w:ascii="Arial" w:hAnsi="Arial" w:cs="Arial"/>
          <w:b/>
          <w:szCs w:val="22"/>
        </w:rPr>
      </w:pPr>
    </w:p>
    <w:p w14:paraId="075B627E" w14:textId="1D0BE3E4" w:rsidR="00944FF5" w:rsidRPr="008E50BF" w:rsidRDefault="00450893" w:rsidP="008E50BF">
      <w:pPr>
        <w:jc w:val="both"/>
        <w:rPr>
          <w:rFonts w:ascii="Arial" w:hAnsi="Arial" w:cs="Arial"/>
          <w:sz w:val="28"/>
          <w:szCs w:val="28"/>
        </w:rPr>
      </w:pPr>
      <w:r w:rsidRPr="008E50BF">
        <w:rPr>
          <w:rFonts w:ascii="Arial" w:hAnsi="Arial" w:cs="Arial"/>
          <w:b/>
          <w:sz w:val="28"/>
          <w:szCs w:val="28"/>
        </w:rPr>
        <w:t>Annex A</w:t>
      </w:r>
      <w:r w:rsidR="008E50BF" w:rsidRPr="008E50BF">
        <w:rPr>
          <w:rFonts w:ascii="Arial" w:hAnsi="Arial" w:cs="Arial"/>
          <w:b/>
          <w:sz w:val="28"/>
          <w:szCs w:val="28"/>
        </w:rPr>
        <w:t>:</w:t>
      </w:r>
      <w:r w:rsidRPr="008E50BF">
        <w:rPr>
          <w:rFonts w:ascii="Arial" w:hAnsi="Arial" w:cs="Arial"/>
          <w:b/>
          <w:sz w:val="28"/>
          <w:szCs w:val="28"/>
        </w:rPr>
        <w:t xml:space="preserve"> Terms of Reference for the Triennial Review of VisitBritain and VisitEngland</w:t>
      </w:r>
    </w:p>
    <w:p w14:paraId="075B627F" w14:textId="77777777" w:rsidR="00944FF5" w:rsidRPr="00944FF5" w:rsidRDefault="00944FF5" w:rsidP="00944FF5">
      <w:pPr>
        <w:widowControl w:val="0"/>
        <w:adjustRightInd w:val="0"/>
        <w:textAlignment w:val="baseline"/>
        <w:rPr>
          <w:rFonts w:ascii="Arial" w:hAnsi="Arial" w:cs="Arial"/>
          <w:b/>
          <w:szCs w:val="22"/>
        </w:rPr>
      </w:pPr>
    </w:p>
    <w:p w14:paraId="075B6280" w14:textId="77777777" w:rsidR="00944FF5" w:rsidRPr="00944FF5" w:rsidRDefault="00944FF5" w:rsidP="00944FF5">
      <w:pPr>
        <w:widowControl w:val="0"/>
        <w:adjustRightInd w:val="0"/>
        <w:textAlignment w:val="baseline"/>
        <w:rPr>
          <w:rFonts w:ascii="Arial" w:hAnsi="Arial" w:cs="Arial"/>
          <w:b/>
          <w:szCs w:val="22"/>
        </w:rPr>
      </w:pPr>
      <w:r w:rsidRPr="00944FF5">
        <w:rPr>
          <w:rFonts w:ascii="Arial" w:hAnsi="Arial" w:cs="Arial"/>
          <w:b/>
          <w:szCs w:val="22"/>
        </w:rPr>
        <w:t>Objective</w:t>
      </w:r>
    </w:p>
    <w:p w14:paraId="075B6281" w14:textId="77777777" w:rsidR="00944FF5" w:rsidRPr="00944FF5" w:rsidRDefault="00944FF5" w:rsidP="00944FF5">
      <w:pPr>
        <w:widowControl w:val="0"/>
        <w:adjustRightInd w:val="0"/>
        <w:textAlignment w:val="baseline"/>
        <w:rPr>
          <w:rFonts w:ascii="Arial" w:hAnsi="Arial" w:cs="Arial"/>
          <w:b/>
          <w:szCs w:val="22"/>
        </w:rPr>
      </w:pPr>
    </w:p>
    <w:p w14:paraId="075B6282" w14:textId="77777777" w:rsidR="00944FF5" w:rsidRPr="00944FF5" w:rsidRDefault="00944FF5" w:rsidP="00944FF5">
      <w:pPr>
        <w:widowControl w:val="0"/>
        <w:adjustRightInd w:val="0"/>
        <w:textAlignment w:val="baseline"/>
        <w:rPr>
          <w:rFonts w:ascii="Arial" w:hAnsi="Arial" w:cs="Arial"/>
          <w:szCs w:val="22"/>
        </w:rPr>
      </w:pPr>
      <w:r w:rsidRPr="00944FF5">
        <w:rPr>
          <w:rFonts w:ascii="Arial" w:hAnsi="Arial" w:cs="Arial"/>
          <w:szCs w:val="22"/>
        </w:rPr>
        <w:t>All public bodies are required to be reviewed every three years. In accordance with Cabinet Office guidelines</w:t>
      </w:r>
      <w:r w:rsidRPr="00944FF5">
        <w:rPr>
          <w:rStyle w:val="FootnoteReference"/>
          <w:rFonts w:ascii="Arial" w:hAnsi="Arial" w:cs="Arial"/>
          <w:szCs w:val="22"/>
        </w:rPr>
        <w:footnoteReference w:id="2"/>
      </w:r>
      <w:r w:rsidRPr="00944FF5">
        <w:rPr>
          <w:rFonts w:ascii="Arial" w:hAnsi="Arial" w:cs="Arial"/>
          <w:szCs w:val="22"/>
        </w:rPr>
        <w:t>, the joint VisitBritain/VisitEngland review will have two principal aims, represented by two stages:</w:t>
      </w:r>
    </w:p>
    <w:p w14:paraId="075B6283" w14:textId="77777777" w:rsidR="00944FF5" w:rsidRPr="00944FF5" w:rsidRDefault="00944FF5" w:rsidP="00944FF5">
      <w:pPr>
        <w:widowControl w:val="0"/>
        <w:adjustRightInd w:val="0"/>
        <w:textAlignment w:val="baseline"/>
        <w:rPr>
          <w:rFonts w:ascii="Arial" w:hAnsi="Arial" w:cs="Arial"/>
          <w:szCs w:val="22"/>
        </w:rPr>
      </w:pPr>
    </w:p>
    <w:p w14:paraId="075B6284" w14:textId="77777777" w:rsidR="00944FF5" w:rsidRPr="00944FF5" w:rsidRDefault="00944FF5" w:rsidP="00B44E59">
      <w:pPr>
        <w:widowControl w:val="0"/>
        <w:numPr>
          <w:ilvl w:val="0"/>
          <w:numId w:val="3"/>
        </w:numPr>
        <w:adjustRightInd w:val="0"/>
        <w:textAlignment w:val="baseline"/>
        <w:rPr>
          <w:rFonts w:ascii="Arial" w:hAnsi="Arial" w:cs="Arial"/>
          <w:szCs w:val="22"/>
        </w:rPr>
      </w:pPr>
      <w:r w:rsidRPr="00944FF5">
        <w:rPr>
          <w:rFonts w:ascii="Arial" w:hAnsi="Arial" w:cs="Arial"/>
          <w:szCs w:val="22"/>
        </w:rPr>
        <w:t>STAGE 1: To provide a robust challenge for the continuing need for the functions performed by both VE and VB, and, if there is, whether some or all of these functions should be delivered by alternative delivery models or continued delivery by a Non- Departmental Public Body (NDPB). Stage 1 will also include an examination of their respective remits (England and Britain) and where appropriate their commercial strategy.</w:t>
      </w:r>
    </w:p>
    <w:p w14:paraId="075B6285" w14:textId="77777777" w:rsidR="00944FF5" w:rsidRPr="00944FF5" w:rsidRDefault="00944FF5" w:rsidP="00944FF5">
      <w:pPr>
        <w:widowControl w:val="0"/>
        <w:adjustRightInd w:val="0"/>
        <w:ind w:left="720"/>
        <w:textAlignment w:val="baseline"/>
        <w:rPr>
          <w:rFonts w:ascii="Arial" w:hAnsi="Arial" w:cs="Arial"/>
          <w:szCs w:val="22"/>
        </w:rPr>
      </w:pPr>
    </w:p>
    <w:p w14:paraId="075B6286" w14:textId="77777777" w:rsidR="00944FF5" w:rsidRPr="00944FF5" w:rsidRDefault="00944FF5" w:rsidP="00B44E59">
      <w:pPr>
        <w:widowControl w:val="0"/>
        <w:numPr>
          <w:ilvl w:val="0"/>
          <w:numId w:val="3"/>
        </w:numPr>
        <w:adjustRightInd w:val="0"/>
        <w:textAlignment w:val="baseline"/>
        <w:rPr>
          <w:rFonts w:ascii="Arial" w:hAnsi="Arial" w:cs="Arial"/>
          <w:szCs w:val="22"/>
        </w:rPr>
      </w:pPr>
      <w:r w:rsidRPr="00944FF5">
        <w:rPr>
          <w:rFonts w:ascii="Arial" w:hAnsi="Arial" w:cs="Arial"/>
          <w:szCs w:val="22"/>
        </w:rPr>
        <w:t xml:space="preserve">STAGE 2: If it is agreed that the functions of each should continue to be delivered by NDPBs, to review the organisational control and governance arrangements in place to ensure that they are compliant with the recognised principles of good corporate governance and delivering good value for money.  </w:t>
      </w:r>
    </w:p>
    <w:p w14:paraId="075B6287" w14:textId="77777777" w:rsidR="00944FF5" w:rsidRPr="00944FF5" w:rsidRDefault="00944FF5" w:rsidP="00944FF5">
      <w:pPr>
        <w:widowControl w:val="0"/>
        <w:adjustRightInd w:val="0"/>
        <w:ind w:left="720"/>
        <w:textAlignment w:val="baseline"/>
        <w:rPr>
          <w:rFonts w:ascii="Arial" w:hAnsi="Arial" w:cs="Arial"/>
          <w:szCs w:val="22"/>
        </w:rPr>
      </w:pPr>
    </w:p>
    <w:p w14:paraId="075B6288" w14:textId="77777777" w:rsidR="00944FF5" w:rsidRPr="00944FF5" w:rsidRDefault="00944FF5" w:rsidP="00944FF5">
      <w:pPr>
        <w:widowControl w:val="0"/>
        <w:adjustRightInd w:val="0"/>
        <w:textAlignment w:val="baseline"/>
        <w:rPr>
          <w:rFonts w:ascii="Arial" w:hAnsi="Arial" w:cs="Arial"/>
          <w:szCs w:val="22"/>
        </w:rPr>
      </w:pPr>
      <w:r w:rsidRPr="00944FF5">
        <w:rPr>
          <w:rFonts w:ascii="Arial" w:hAnsi="Arial" w:cs="Arial"/>
          <w:szCs w:val="22"/>
        </w:rPr>
        <w:t xml:space="preserve">The structure, </w:t>
      </w:r>
      <w:r w:rsidRPr="00944FF5">
        <w:rPr>
          <w:rFonts w:ascii="Arial" w:hAnsi="Arial" w:cs="Arial"/>
          <w:b/>
          <w:szCs w:val="22"/>
        </w:rPr>
        <w:t>specifically whether there should be one or two separate organisations to deliver the functions</w:t>
      </w:r>
      <w:r w:rsidRPr="00944FF5">
        <w:rPr>
          <w:rFonts w:ascii="Arial" w:hAnsi="Arial" w:cs="Arial"/>
          <w:szCs w:val="22"/>
        </w:rPr>
        <w:t xml:space="preserve">, where there are overlaps in those functions, as well as the efficiency, and effectiveness of each will be considered as part of both stages, including an appraisal of the scope for further commercial activity. </w:t>
      </w:r>
    </w:p>
    <w:p w14:paraId="075B6289" w14:textId="77777777" w:rsidR="00944FF5" w:rsidRPr="00944FF5" w:rsidRDefault="00944FF5" w:rsidP="00944FF5">
      <w:pPr>
        <w:rPr>
          <w:rFonts w:ascii="Arial" w:hAnsi="Arial" w:cs="Arial"/>
          <w:szCs w:val="22"/>
        </w:rPr>
      </w:pPr>
    </w:p>
    <w:p w14:paraId="075B628A" w14:textId="77777777" w:rsidR="00944FF5" w:rsidRPr="00944FF5" w:rsidRDefault="00944FF5" w:rsidP="00944FF5">
      <w:pPr>
        <w:widowControl w:val="0"/>
        <w:adjustRightInd w:val="0"/>
        <w:textAlignment w:val="baseline"/>
        <w:rPr>
          <w:rFonts w:ascii="Arial" w:hAnsi="Arial" w:cs="Arial"/>
          <w:b/>
          <w:szCs w:val="22"/>
        </w:rPr>
      </w:pPr>
      <w:r w:rsidRPr="00944FF5">
        <w:rPr>
          <w:rFonts w:ascii="Arial" w:hAnsi="Arial" w:cs="Arial"/>
          <w:b/>
          <w:szCs w:val="22"/>
        </w:rPr>
        <w:t>Scope</w:t>
      </w:r>
    </w:p>
    <w:p w14:paraId="075B628B" w14:textId="77777777" w:rsidR="00944FF5" w:rsidRPr="00944FF5" w:rsidRDefault="00944FF5" w:rsidP="00944FF5">
      <w:pPr>
        <w:widowControl w:val="0"/>
        <w:adjustRightInd w:val="0"/>
        <w:textAlignment w:val="baseline"/>
        <w:rPr>
          <w:rFonts w:ascii="Arial" w:hAnsi="Arial" w:cs="Arial"/>
          <w:b/>
          <w:szCs w:val="22"/>
        </w:rPr>
      </w:pPr>
    </w:p>
    <w:p w14:paraId="075B628C" w14:textId="77777777" w:rsidR="00944FF5" w:rsidRPr="00944FF5" w:rsidRDefault="00944FF5" w:rsidP="00944FF5">
      <w:pPr>
        <w:widowControl w:val="0"/>
        <w:adjustRightInd w:val="0"/>
        <w:textAlignment w:val="baseline"/>
        <w:rPr>
          <w:rFonts w:ascii="Arial" w:hAnsi="Arial" w:cs="Arial"/>
          <w:szCs w:val="22"/>
        </w:rPr>
      </w:pPr>
      <w:r w:rsidRPr="00944FF5">
        <w:rPr>
          <w:rFonts w:ascii="Arial" w:hAnsi="Arial" w:cs="Arial"/>
          <w:szCs w:val="22"/>
        </w:rPr>
        <w:t xml:space="preserve">Within this context, the review will consider: </w:t>
      </w:r>
    </w:p>
    <w:p w14:paraId="075B628D" w14:textId="77777777" w:rsidR="00944FF5" w:rsidRPr="00944FF5" w:rsidRDefault="00944FF5" w:rsidP="00944FF5">
      <w:pPr>
        <w:widowControl w:val="0"/>
        <w:adjustRightInd w:val="0"/>
        <w:textAlignment w:val="baseline"/>
        <w:rPr>
          <w:rFonts w:ascii="Arial" w:hAnsi="Arial" w:cs="Arial"/>
          <w:szCs w:val="22"/>
        </w:rPr>
      </w:pPr>
    </w:p>
    <w:p w14:paraId="075B628E" w14:textId="77777777" w:rsidR="00944FF5" w:rsidRPr="00944FF5" w:rsidRDefault="00944FF5" w:rsidP="00B44E59">
      <w:pPr>
        <w:numPr>
          <w:ilvl w:val="0"/>
          <w:numId w:val="2"/>
        </w:numPr>
        <w:rPr>
          <w:rFonts w:ascii="Arial" w:hAnsi="Arial" w:cs="Arial"/>
          <w:szCs w:val="22"/>
        </w:rPr>
      </w:pPr>
      <w:r w:rsidRPr="00944FF5">
        <w:rPr>
          <w:rFonts w:ascii="Arial" w:hAnsi="Arial" w:cs="Arial"/>
          <w:szCs w:val="22"/>
        </w:rPr>
        <w:t xml:space="preserve">Whether delivery of the functions continue to contribute to wider Government policy (including economic growth); </w:t>
      </w:r>
    </w:p>
    <w:p w14:paraId="075B628F" w14:textId="77777777" w:rsidR="00944FF5" w:rsidRPr="00944FF5" w:rsidRDefault="00944FF5" w:rsidP="00B44E59">
      <w:pPr>
        <w:numPr>
          <w:ilvl w:val="0"/>
          <w:numId w:val="2"/>
        </w:numPr>
        <w:rPr>
          <w:rFonts w:ascii="Arial" w:hAnsi="Arial" w:cs="Arial"/>
          <w:szCs w:val="22"/>
        </w:rPr>
      </w:pPr>
      <w:r w:rsidRPr="00944FF5">
        <w:rPr>
          <w:rFonts w:ascii="Arial" w:hAnsi="Arial" w:cs="Arial"/>
          <w:szCs w:val="22"/>
        </w:rPr>
        <w:t xml:space="preserve">Whether providing the functions is  a justifiable use of grant-in-aid and GREAT funding, and whether they provide value for money; </w:t>
      </w:r>
    </w:p>
    <w:p w14:paraId="075B6290" w14:textId="77777777" w:rsidR="00944FF5" w:rsidRPr="00944FF5" w:rsidRDefault="00944FF5" w:rsidP="00B44E59">
      <w:pPr>
        <w:numPr>
          <w:ilvl w:val="0"/>
          <w:numId w:val="2"/>
        </w:numPr>
        <w:rPr>
          <w:rFonts w:ascii="Arial" w:hAnsi="Arial" w:cs="Arial"/>
          <w:szCs w:val="22"/>
        </w:rPr>
      </w:pPr>
      <w:r w:rsidRPr="00944FF5">
        <w:rPr>
          <w:rFonts w:ascii="Arial" w:hAnsi="Arial" w:cs="Arial"/>
          <w:szCs w:val="22"/>
        </w:rPr>
        <w:t>The demand for the functions and services, in the light of the changing local tourism delivery chain and developing local economic growth structures in England</w:t>
      </w:r>
    </w:p>
    <w:p w14:paraId="075B6291" w14:textId="77777777" w:rsidR="00944FF5" w:rsidRPr="00944FF5" w:rsidRDefault="00944FF5" w:rsidP="00B44E59">
      <w:pPr>
        <w:numPr>
          <w:ilvl w:val="0"/>
          <w:numId w:val="2"/>
        </w:numPr>
        <w:rPr>
          <w:rFonts w:ascii="Arial" w:hAnsi="Arial" w:cs="Arial"/>
          <w:szCs w:val="22"/>
        </w:rPr>
      </w:pPr>
      <w:r w:rsidRPr="00944FF5">
        <w:rPr>
          <w:rFonts w:ascii="Arial" w:hAnsi="Arial" w:cs="Arial"/>
          <w:szCs w:val="22"/>
        </w:rPr>
        <w:t>The growth opportunities presented by domestic and mature international markets as well as emerging inte</w:t>
      </w:r>
      <w:r w:rsidR="004528AC">
        <w:rPr>
          <w:rFonts w:ascii="Arial" w:hAnsi="Arial" w:cs="Arial"/>
          <w:szCs w:val="22"/>
        </w:rPr>
        <w:t>rnational growth markets;</w:t>
      </w:r>
    </w:p>
    <w:p w14:paraId="075B6292" w14:textId="77777777" w:rsidR="00944FF5" w:rsidRPr="00944FF5" w:rsidRDefault="00944FF5" w:rsidP="00B44E59">
      <w:pPr>
        <w:numPr>
          <w:ilvl w:val="0"/>
          <w:numId w:val="2"/>
        </w:numPr>
        <w:rPr>
          <w:rFonts w:ascii="Arial" w:hAnsi="Arial" w:cs="Arial"/>
          <w:szCs w:val="22"/>
        </w:rPr>
      </w:pPr>
      <w:r w:rsidRPr="00944FF5">
        <w:rPr>
          <w:rFonts w:ascii="Arial" w:hAnsi="Arial" w:cs="Arial"/>
          <w:szCs w:val="22"/>
        </w:rPr>
        <w:t>The extent and effectiveness of the engagement with all related tourism and non-tourism bodies and whether this is appropriate;</w:t>
      </w:r>
    </w:p>
    <w:p w14:paraId="075B6293" w14:textId="77777777" w:rsidR="00944FF5" w:rsidRPr="00944FF5" w:rsidRDefault="00944FF5" w:rsidP="00B44E59">
      <w:pPr>
        <w:numPr>
          <w:ilvl w:val="0"/>
          <w:numId w:val="2"/>
        </w:numPr>
        <w:rPr>
          <w:rFonts w:ascii="Arial" w:hAnsi="Arial" w:cs="Arial"/>
          <w:szCs w:val="22"/>
        </w:rPr>
      </w:pPr>
      <w:r w:rsidRPr="00944FF5">
        <w:rPr>
          <w:rFonts w:ascii="Arial" w:hAnsi="Arial" w:cs="Arial"/>
          <w:szCs w:val="22"/>
        </w:rPr>
        <w:t>Whether commercial opportunities are being maximised</w:t>
      </w:r>
      <w:r w:rsidR="004528AC">
        <w:rPr>
          <w:rFonts w:ascii="Arial" w:hAnsi="Arial" w:cs="Arial"/>
          <w:szCs w:val="22"/>
        </w:rPr>
        <w:t>;</w:t>
      </w:r>
    </w:p>
    <w:p w14:paraId="075B6294" w14:textId="77777777" w:rsidR="00944FF5" w:rsidRPr="00944FF5" w:rsidRDefault="00944FF5" w:rsidP="00B44E59">
      <w:pPr>
        <w:numPr>
          <w:ilvl w:val="0"/>
          <w:numId w:val="2"/>
        </w:numPr>
        <w:rPr>
          <w:rFonts w:ascii="Arial" w:hAnsi="Arial" w:cs="Arial"/>
          <w:szCs w:val="22"/>
        </w:rPr>
      </w:pPr>
      <w:r w:rsidRPr="00944FF5">
        <w:rPr>
          <w:rFonts w:ascii="Arial" w:hAnsi="Arial" w:cs="Arial"/>
          <w:szCs w:val="22"/>
        </w:rPr>
        <w:t xml:space="preserve">Whether the governance and management arrangements are sufficiently robust and transparent; </w:t>
      </w:r>
    </w:p>
    <w:p w14:paraId="075B6295" w14:textId="77777777" w:rsidR="00944FF5" w:rsidRPr="00944FF5" w:rsidRDefault="004528AC" w:rsidP="00B44E59">
      <w:pPr>
        <w:numPr>
          <w:ilvl w:val="0"/>
          <w:numId w:val="2"/>
        </w:numPr>
        <w:rPr>
          <w:rFonts w:ascii="Arial" w:hAnsi="Arial" w:cs="Arial"/>
          <w:szCs w:val="22"/>
        </w:rPr>
      </w:pPr>
      <w:r>
        <w:rPr>
          <w:rFonts w:ascii="Arial" w:hAnsi="Arial" w:cs="Arial"/>
          <w:szCs w:val="22"/>
        </w:rPr>
        <w:t>T</w:t>
      </w:r>
      <w:r w:rsidR="00944FF5" w:rsidRPr="00944FF5">
        <w:rPr>
          <w:rFonts w:ascii="Arial" w:hAnsi="Arial" w:cs="Arial"/>
          <w:szCs w:val="22"/>
        </w:rPr>
        <w:t xml:space="preserve">he ‘counterfactual’ – that is, the cost and effects </w:t>
      </w:r>
      <w:r>
        <w:rPr>
          <w:rFonts w:ascii="Arial" w:hAnsi="Arial" w:cs="Arial"/>
          <w:szCs w:val="22"/>
        </w:rPr>
        <w:t>of not delivering the functions;</w:t>
      </w:r>
    </w:p>
    <w:p w14:paraId="075B6296" w14:textId="77777777" w:rsidR="00944FF5" w:rsidRPr="00944FF5" w:rsidRDefault="004528AC" w:rsidP="00B44E59">
      <w:pPr>
        <w:numPr>
          <w:ilvl w:val="0"/>
          <w:numId w:val="2"/>
        </w:numPr>
        <w:rPr>
          <w:rFonts w:ascii="Arial" w:hAnsi="Arial" w:cs="Arial"/>
          <w:szCs w:val="22"/>
        </w:rPr>
      </w:pPr>
      <w:r>
        <w:rPr>
          <w:rFonts w:ascii="Arial" w:hAnsi="Arial" w:cs="Arial"/>
          <w:szCs w:val="22"/>
        </w:rPr>
        <w:t>E</w:t>
      </w:r>
      <w:r w:rsidR="00944FF5" w:rsidRPr="00944FF5">
        <w:rPr>
          <w:rFonts w:ascii="Arial" w:hAnsi="Arial" w:cs="Arial"/>
          <w:szCs w:val="22"/>
        </w:rPr>
        <w:t>fficiency with which both organisations operate and extent to which further back office administrat</w:t>
      </w:r>
      <w:r>
        <w:rPr>
          <w:rFonts w:ascii="Arial" w:hAnsi="Arial" w:cs="Arial"/>
          <w:szCs w:val="22"/>
        </w:rPr>
        <w:t>ive cost reductions are possible; and</w:t>
      </w:r>
      <w:r w:rsidR="00944FF5" w:rsidRPr="00944FF5">
        <w:rPr>
          <w:rFonts w:ascii="Arial" w:hAnsi="Arial" w:cs="Arial"/>
          <w:szCs w:val="22"/>
        </w:rPr>
        <w:tab/>
      </w:r>
    </w:p>
    <w:p w14:paraId="075B6297" w14:textId="77777777" w:rsidR="00944FF5" w:rsidRPr="00944FF5" w:rsidRDefault="004528AC" w:rsidP="00B44E59">
      <w:pPr>
        <w:numPr>
          <w:ilvl w:val="0"/>
          <w:numId w:val="2"/>
        </w:numPr>
        <w:rPr>
          <w:rFonts w:ascii="Arial" w:hAnsi="Arial" w:cs="Arial"/>
          <w:szCs w:val="22"/>
        </w:rPr>
      </w:pPr>
      <w:r>
        <w:rPr>
          <w:rFonts w:ascii="Arial" w:hAnsi="Arial" w:cs="Arial"/>
          <w:szCs w:val="22"/>
        </w:rPr>
        <w:t>T</w:t>
      </w:r>
      <w:r w:rsidR="00944FF5" w:rsidRPr="00944FF5">
        <w:rPr>
          <w:rFonts w:ascii="Arial" w:hAnsi="Arial" w:cs="Arial"/>
          <w:szCs w:val="22"/>
        </w:rPr>
        <w:t>he accountability, governance and sponsorship arrangements as appropriate following recommendations at Stage</w:t>
      </w:r>
      <w:r>
        <w:rPr>
          <w:rFonts w:ascii="Arial" w:hAnsi="Arial" w:cs="Arial"/>
          <w:szCs w:val="22"/>
        </w:rPr>
        <w:t xml:space="preserve"> </w:t>
      </w:r>
      <w:r w:rsidR="00944FF5" w:rsidRPr="00944FF5">
        <w:rPr>
          <w:rFonts w:ascii="Arial" w:hAnsi="Arial" w:cs="Arial"/>
          <w:szCs w:val="22"/>
        </w:rPr>
        <w:t>1</w:t>
      </w:r>
      <w:r>
        <w:rPr>
          <w:rFonts w:ascii="Arial" w:hAnsi="Arial" w:cs="Arial"/>
          <w:szCs w:val="22"/>
        </w:rPr>
        <w:t>.</w:t>
      </w:r>
      <w:r w:rsidR="00944FF5" w:rsidRPr="00944FF5">
        <w:rPr>
          <w:rFonts w:ascii="Arial" w:hAnsi="Arial" w:cs="Arial"/>
          <w:szCs w:val="22"/>
        </w:rPr>
        <w:t xml:space="preserve"> </w:t>
      </w:r>
    </w:p>
    <w:p w14:paraId="075B6298" w14:textId="77777777" w:rsidR="00944FF5" w:rsidRPr="00944FF5" w:rsidRDefault="00944FF5" w:rsidP="00944FF5">
      <w:pPr>
        <w:rPr>
          <w:rFonts w:ascii="Arial" w:hAnsi="Arial" w:cs="Arial"/>
          <w:szCs w:val="22"/>
        </w:rPr>
      </w:pPr>
    </w:p>
    <w:p w14:paraId="075B6299" w14:textId="77777777" w:rsidR="00944FF5" w:rsidRPr="00944FF5" w:rsidRDefault="00944FF5" w:rsidP="00944FF5">
      <w:pPr>
        <w:rPr>
          <w:rFonts w:ascii="Arial" w:hAnsi="Arial" w:cs="Arial"/>
          <w:b/>
          <w:szCs w:val="22"/>
        </w:rPr>
      </w:pPr>
      <w:r w:rsidRPr="00944FF5">
        <w:rPr>
          <w:rFonts w:ascii="Arial" w:hAnsi="Arial" w:cs="Arial"/>
          <w:b/>
          <w:szCs w:val="22"/>
        </w:rPr>
        <w:t>Departmental Governance Arrangements</w:t>
      </w:r>
    </w:p>
    <w:p w14:paraId="075B629A" w14:textId="77777777" w:rsidR="00944FF5" w:rsidRPr="00944FF5" w:rsidRDefault="00944FF5" w:rsidP="00944FF5">
      <w:pPr>
        <w:rPr>
          <w:rFonts w:ascii="Arial" w:hAnsi="Arial" w:cs="Arial"/>
          <w:b/>
          <w:szCs w:val="22"/>
        </w:rPr>
      </w:pPr>
    </w:p>
    <w:p w14:paraId="075B629B" w14:textId="77777777" w:rsidR="00944FF5" w:rsidRPr="00944FF5" w:rsidRDefault="00944FF5" w:rsidP="00944FF5">
      <w:pPr>
        <w:widowControl w:val="0"/>
        <w:adjustRightInd w:val="0"/>
        <w:textAlignment w:val="baseline"/>
        <w:rPr>
          <w:rFonts w:ascii="Arial" w:hAnsi="Arial" w:cs="Arial"/>
          <w:szCs w:val="22"/>
        </w:rPr>
      </w:pPr>
      <w:r w:rsidRPr="00944FF5">
        <w:rPr>
          <w:rFonts w:ascii="Arial" w:hAnsi="Arial" w:cs="Arial"/>
          <w:szCs w:val="22"/>
        </w:rPr>
        <w:t xml:space="preserve">The Minister for Sport and Tourism will have oversight of the Review.  Both Cabinet Office and DCMS Ministers will be asked to agree the report and recommendations for VisitEngland and for VisitBritain before publication.  A review team has been set up that is independent of both VB and VE.  </w:t>
      </w:r>
    </w:p>
    <w:p w14:paraId="075B629C" w14:textId="77777777" w:rsidR="00944FF5" w:rsidRPr="00944FF5" w:rsidRDefault="00944FF5" w:rsidP="00944FF5">
      <w:pPr>
        <w:widowControl w:val="0"/>
        <w:adjustRightInd w:val="0"/>
        <w:textAlignment w:val="baseline"/>
        <w:rPr>
          <w:rFonts w:ascii="Arial" w:hAnsi="Arial" w:cs="Arial"/>
          <w:szCs w:val="22"/>
        </w:rPr>
      </w:pPr>
    </w:p>
    <w:p w14:paraId="075B629D" w14:textId="77777777" w:rsidR="00944FF5" w:rsidRPr="00944FF5" w:rsidRDefault="00944FF5" w:rsidP="00944FF5">
      <w:pPr>
        <w:widowControl w:val="0"/>
        <w:adjustRightInd w:val="0"/>
        <w:textAlignment w:val="baseline"/>
        <w:rPr>
          <w:rFonts w:ascii="Arial" w:hAnsi="Arial" w:cs="Arial"/>
          <w:szCs w:val="22"/>
        </w:rPr>
      </w:pPr>
      <w:r w:rsidRPr="00944FF5">
        <w:rPr>
          <w:rFonts w:ascii="Arial" w:hAnsi="Arial" w:cs="Arial"/>
          <w:szCs w:val="22"/>
        </w:rPr>
        <w:t xml:space="preserve">Members of the Cabinet Office will be able to offer advice on commercial/marketing models and ALB governance issues on a consultative basis.  A Challenge Group has been established to work alongside the review team and to provide challenge to the methodology and conclusions of the review.  </w:t>
      </w:r>
    </w:p>
    <w:p w14:paraId="075B629E" w14:textId="77777777" w:rsidR="00944FF5" w:rsidRPr="00944FF5" w:rsidRDefault="00944FF5" w:rsidP="00944FF5">
      <w:pPr>
        <w:widowControl w:val="0"/>
        <w:adjustRightInd w:val="0"/>
        <w:textAlignment w:val="baseline"/>
        <w:rPr>
          <w:rFonts w:ascii="Arial" w:hAnsi="Arial" w:cs="Arial"/>
          <w:szCs w:val="22"/>
        </w:rPr>
      </w:pPr>
    </w:p>
    <w:p w14:paraId="075B629F" w14:textId="77777777" w:rsidR="00944FF5" w:rsidRPr="00944FF5" w:rsidRDefault="00944FF5" w:rsidP="00944FF5">
      <w:pPr>
        <w:widowControl w:val="0"/>
        <w:adjustRightInd w:val="0"/>
        <w:textAlignment w:val="baseline"/>
        <w:rPr>
          <w:rFonts w:ascii="Arial" w:hAnsi="Arial" w:cs="Arial"/>
          <w:szCs w:val="22"/>
        </w:rPr>
      </w:pPr>
      <w:r w:rsidRPr="00944FF5">
        <w:rPr>
          <w:rFonts w:ascii="Arial" w:hAnsi="Arial" w:cs="Arial"/>
          <w:szCs w:val="22"/>
        </w:rPr>
        <w:t>The review team will engage with a range of stakeholders, where appropriate, individual interviews. The review will start in July 2014 and is expected to publish its recommendations in late 2014.</w:t>
      </w:r>
    </w:p>
    <w:p w14:paraId="075B62A0" w14:textId="77777777" w:rsidR="00450893" w:rsidRDefault="00450893">
      <w:pPr>
        <w:rPr>
          <w:rFonts w:ascii="Arial" w:hAnsi="Arial" w:cs="Arial"/>
          <w:szCs w:val="22"/>
        </w:rPr>
      </w:pPr>
      <w:r>
        <w:rPr>
          <w:rFonts w:ascii="Arial" w:hAnsi="Arial" w:cs="Arial"/>
          <w:szCs w:val="22"/>
        </w:rPr>
        <w:br w:type="page"/>
      </w:r>
    </w:p>
    <w:p w14:paraId="075B62A3" w14:textId="10F9887C" w:rsidR="00D118C5" w:rsidRPr="008E50BF" w:rsidRDefault="00D118C5" w:rsidP="00D118C5">
      <w:pPr>
        <w:jc w:val="both"/>
        <w:rPr>
          <w:rFonts w:ascii="Arial" w:hAnsi="Arial" w:cs="Arial"/>
          <w:b/>
          <w:sz w:val="28"/>
          <w:szCs w:val="28"/>
        </w:rPr>
      </w:pPr>
      <w:r w:rsidRPr="008E50BF">
        <w:rPr>
          <w:rFonts w:ascii="Arial" w:hAnsi="Arial" w:cs="Arial"/>
          <w:b/>
          <w:sz w:val="28"/>
          <w:szCs w:val="28"/>
        </w:rPr>
        <w:t>Annex B</w:t>
      </w:r>
      <w:r w:rsidR="008E50BF" w:rsidRPr="008E50BF">
        <w:rPr>
          <w:rFonts w:ascii="Arial" w:hAnsi="Arial" w:cs="Arial"/>
          <w:b/>
          <w:sz w:val="28"/>
          <w:szCs w:val="28"/>
        </w:rPr>
        <w:t>:</w:t>
      </w:r>
      <w:r w:rsidRPr="008E50BF">
        <w:rPr>
          <w:rFonts w:ascii="Arial" w:hAnsi="Arial" w:cs="Arial"/>
          <w:b/>
          <w:sz w:val="28"/>
          <w:szCs w:val="28"/>
        </w:rPr>
        <w:t xml:space="preserve"> Terms of Reference for the Culture, Media and Sport Committee’s Inquiry into Tourism </w:t>
      </w:r>
    </w:p>
    <w:p w14:paraId="075B62A4" w14:textId="77777777" w:rsidR="00D118C5" w:rsidRPr="00D118C5" w:rsidRDefault="00D118C5" w:rsidP="00D118C5">
      <w:pPr>
        <w:spacing w:before="100" w:beforeAutospacing="1" w:after="100" w:afterAutospacing="1"/>
        <w:rPr>
          <w:rFonts w:ascii="Arial" w:hAnsi="Arial" w:cs="Arial"/>
          <w:sz w:val="24"/>
          <w:szCs w:val="24"/>
          <w:lang w:val="en"/>
        </w:rPr>
      </w:pPr>
      <w:r w:rsidRPr="00D118C5">
        <w:rPr>
          <w:rFonts w:ascii="Arial" w:hAnsi="Arial" w:cs="Arial"/>
          <w:sz w:val="24"/>
          <w:szCs w:val="24"/>
          <w:lang w:val="en"/>
        </w:rPr>
        <w:t xml:space="preserve">The Culture, Media and Sport Committee </w:t>
      </w:r>
      <w:proofErr w:type="gramStart"/>
      <w:r w:rsidRPr="00D118C5">
        <w:rPr>
          <w:rFonts w:ascii="Arial" w:hAnsi="Arial" w:cs="Arial"/>
          <w:sz w:val="24"/>
          <w:szCs w:val="24"/>
          <w:lang w:val="en"/>
        </w:rPr>
        <w:t>is</w:t>
      </w:r>
      <w:proofErr w:type="gramEnd"/>
      <w:r w:rsidRPr="00D118C5">
        <w:rPr>
          <w:rFonts w:ascii="Arial" w:hAnsi="Arial" w:cs="Arial"/>
          <w:sz w:val="24"/>
          <w:szCs w:val="24"/>
          <w:lang w:val="en"/>
        </w:rPr>
        <w:t xml:space="preserve"> today announcing an inquiry into tourism.</w:t>
      </w:r>
    </w:p>
    <w:p w14:paraId="075B62A5" w14:textId="77777777" w:rsidR="00D118C5" w:rsidRPr="00D118C5" w:rsidRDefault="00D118C5" w:rsidP="00D118C5">
      <w:pPr>
        <w:spacing w:before="100" w:beforeAutospacing="1" w:after="100" w:afterAutospacing="1"/>
        <w:rPr>
          <w:rFonts w:ascii="Arial" w:hAnsi="Arial" w:cs="Arial"/>
          <w:sz w:val="24"/>
          <w:szCs w:val="24"/>
          <w:lang w:val="en"/>
        </w:rPr>
      </w:pPr>
      <w:r w:rsidRPr="00D118C5">
        <w:rPr>
          <w:rFonts w:ascii="Arial" w:hAnsi="Arial" w:cs="Arial"/>
          <w:sz w:val="24"/>
          <w:szCs w:val="24"/>
          <w:lang w:val="en"/>
        </w:rPr>
        <w:t>In 2013, there were 32</w:t>
      </w:r>
      <w:bookmarkStart w:id="1" w:name="_GoBack"/>
      <w:bookmarkEnd w:id="1"/>
      <w:r w:rsidRPr="00D118C5">
        <w:rPr>
          <w:rFonts w:ascii="Arial" w:hAnsi="Arial" w:cs="Arial"/>
          <w:sz w:val="24"/>
          <w:szCs w:val="24"/>
          <w:lang w:val="en"/>
        </w:rPr>
        <w:t>.8 million visits to the UK by people living abroad; 39% of these were as part of a holiday. In the same year, UK residents paid almost twice as many - 58.5 million - visits abroad. While tourism in the devolved administrations is directly a matter for them, there is a shared interest in promoting a thriving tourist industry throughout the United Kingdom. One estimate puts the value of tourism to the UK economy (in 2011) at £53 billion.</w:t>
      </w:r>
    </w:p>
    <w:p w14:paraId="075B62A6" w14:textId="77777777" w:rsidR="00D118C5" w:rsidRPr="00D118C5" w:rsidRDefault="00D118C5" w:rsidP="00D118C5">
      <w:pPr>
        <w:spacing w:before="100" w:beforeAutospacing="1" w:after="100" w:afterAutospacing="1"/>
        <w:rPr>
          <w:rFonts w:ascii="Arial" w:hAnsi="Arial" w:cs="Arial"/>
          <w:sz w:val="24"/>
          <w:szCs w:val="24"/>
          <w:lang w:val="en"/>
        </w:rPr>
      </w:pPr>
      <w:r w:rsidRPr="00D118C5">
        <w:rPr>
          <w:rFonts w:ascii="Arial" w:hAnsi="Arial" w:cs="Arial"/>
          <w:sz w:val="24"/>
          <w:szCs w:val="24"/>
          <w:lang w:val="en"/>
        </w:rPr>
        <w:t>All parts of the United Kingdom have much to offer tourists, foreign and domestic alike. An overarching theme of our inquiry is to examine ways in which this potential can be developed for the benefit of both local economies and the country as a whole. Among the issues we have identified are the following:</w:t>
      </w:r>
    </w:p>
    <w:p w14:paraId="075B62A7" w14:textId="77777777" w:rsidR="00D118C5" w:rsidRPr="00D118C5" w:rsidRDefault="00D118C5" w:rsidP="00B44E59">
      <w:pPr>
        <w:numPr>
          <w:ilvl w:val="0"/>
          <w:numId w:val="1"/>
        </w:numPr>
        <w:spacing w:before="100" w:beforeAutospacing="1" w:after="100" w:afterAutospacing="1"/>
        <w:rPr>
          <w:rFonts w:ascii="Arial" w:hAnsi="Arial" w:cs="Arial"/>
          <w:sz w:val="24"/>
          <w:szCs w:val="24"/>
          <w:lang w:val="en"/>
        </w:rPr>
      </w:pPr>
      <w:r w:rsidRPr="00D118C5">
        <w:rPr>
          <w:rFonts w:ascii="Arial" w:hAnsi="Arial" w:cs="Arial"/>
          <w:sz w:val="24"/>
          <w:szCs w:val="24"/>
          <w:lang w:val="en"/>
        </w:rPr>
        <w:t>Encouraging tourism outside London and the few other heavily visited cities to other parts of the United Kingdom</w:t>
      </w:r>
    </w:p>
    <w:p w14:paraId="075B62A8" w14:textId="77777777" w:rsidR="00D118C5" w:rsidRPr="00D118C5" w:rsidRDefault="00D118C5" w:rsidP="00B44E59">
      <w:pPr>
        <w:numPr>
          <w:ilvl w:val="0"/>
          <w:numId w:val="1"/>
        </w:numPr>
        <w:spacing w:before="100" w:beforeAutospacing="1" w:after="100" w:afterAutospacing="1"/>
        <w:rPr>
          <w:rFonts w:ascii="Arial" w:hAnsi="Arial" w:cs="Arial"/>
          <w:sz w:val="24"/>
          <w:szCs w:val="24"/>
          <w:lang w:val="en"/>
        </w:rPr>
      </w:pPr>
      <w:r w:rsidRPr="00D118C5">
        <w:rPr>
          <w:rFonts w:ascii="Arial" w:hAnsi="Arial" w:cs="Arial"/>
          <w:sz w:val="24"/>
          <w:szCs w:val="24"/>
          <w:lang w:val="en"/>
        </w:rPr>
        <w:t>Consolidating and building on London’s success as a tourist destination</w:t>
      </w:r>
    </w:p>
    <w:p w14:paraId="075B62A9" w14:textId="77777777" w:rsidR="00D118C5" w:rsidRPr="00D118C5" w:rsidRDefault="00D118C5" w:rsidP="00B44E59">
      <w:pPr>
        <w:numPr>
          <w:ilvl w:val="0"/>
          <w:numId w:val="1"/>
        </w:numPr>
        <w:spacing w:before="100" w:beforeAutospacing="1" w:after="100" w:afterAutospacing="1"/>
        <w:rPr>
          <w:rFonts w:ascii="Arial" w:hAnsi="Arial" w:cs="Arial"/>
          <w:sz w:val="24"/>
          <w:szCs w:val="24"/>
          <w:lang w:val="en"/>
        </w:rPr>
      </w:pPr>
      <w:r w:rsidRPr="00D118C5">
        <w:rPr>
          <w:rFonts w:ascii="Arial" w:hAnsi="Arial" w:cs="Arial"/>
          <w:sz w:val="24"/>
          <w:szCs w:val="24"/>
          <w:lang w:val="en"/>
        </w:rPr>
        <w:t>Reversing a long-term decline in seaside destinations</w:t>
      </w:r>
    </w:p>
    <w:p w14:paraId="075B62AA" w14:textId="77777777" w:rsidR="00D118C5" w:rsidRPr="00D118C5" w:rsidRDefault="00D118C5" w:rsidP="00B44E59">
      <w:pPr>
        <w:numPr>
          <w:ilvl w:val="0"/>
          <w:numId w:val="1"/>
        </w:numPr>
        <w:spacing w:before="100" w:beforeAutospacing="1" w:after="100" w:afterAutospacing="1"/>
        <w:rPr>
          <w:rFonts w:ascii="Arial" w:hAnsi="Arial" w:cs="Arial"/>
          <w:sz w:val="24"/>
          <w:szCs w:val="24"/>
          <w:lang w:val="en"/>
        </w:rPr>
      </w:pPr>
      <w:r w:rsidRPr="00D118C5">
        <w:rPr>
          <w:rFonts w:ascii="Arial" w:hAnsi="Arial" w:cs="Arial"/>
          <w:sz w:val="24"/>
          <w:szCs w:val="24"/>
          <w:lang w:val="en"/>
        </w:rPr>
        <w:t>Reducing regulatory burdens on business</w:t>
      </w:r>
    </w:p>
    <w:p w14:paraId="075B62AB" w14:textId="77777777" w:rsidR="00D118C5" w:rsidRPr="00D118C5" w:rsidRDefault="00D118C5" w:rsidP="00B44E59">
      <w:pPr>
        <w:numPr>
          <w:ilvl w:val="0"/>
          <w:numId w:val="1"/>
        </w:numPr>
        <w:spacing w:before="100" w:beforeAutospacing="1" w:after="100" w:afterAutospacing="1"/>
        <w:rPr>
          <w:rFonts w:ascii="Arial" w:hAnsi="Arial" w:cs="Arial"/>
          <w:sz w:val="24"/>
          <w:szCs w:val="24"/>
          <w:lang w:val="en"/>
        </w:rPr>
      </w:pPr>
      <w:r w:rsidRPr="00D118C5">
        <w:rPr>
          <w:rFonts w:ascii="Arial" w:hAnsi="Arial" w:cs="Arial"/>
          <w:sz w:val="24"/>
          <w:szCs w:val="24"/>
          <w:lang w:val="en"/>
        </w:rPr>
        <w:t>The application of taxes and fees to visitors from overseas, for example in relation to VAT, Air Passenger Duty, visa and other costs</w:t>
      </w:r>
    </w:p>
    <w:p w14:paraId="075B62AC" w14:textId="77777777" w:rsidR="00D118C5" w:rsidRPr="00D118C5" w:rsidRDefault="00D118C5" w:rsidP="00B44E59">
      <w:pPr>
        <w:numPr>
          <w:ilvl w:val="0"/>
          <w:numId w:val="1"/>
        </w:numPr>
        <w:spacing w:before="100" w:beforeAutospacing="1" w:after="100" w:afterAutospacing="1"/>
        <w:rPr>
          <w:rFonts w:ascii="Arial" w:hAnsi="Arial" w:cs="Arial"/>
          <w:sz w:val="24"/>
          <w:szCs w:val="24"/>
          <w:lang w:val="en"/>
        </w:rPr>
      </w:pPr>
      <w:r w:rsidRPr="00D118C5">
        <w:rPr>
          <w:rFonts w:ascii="Arial" w:hAnsi="Arial" w:cs="Arial"/>
          <w:sz w:val="24"/>
          <w:szCs w:val="24"/>
          <w:lang w:val="en"/>
        </w:rPr>
        <w:t>Visa and border arrangements</w:t>
      </w:r>
    </w:p>
    <w:p w14:paraId="075B62AD" w14:textId="77777777" w:rsidR="00D118C5" w:rsidRPr="00D118C5" w:rsidRDefault="00D118C5" w:rsidP="00B44E59">
      <w:pPr>
        <w:numPr>
          <w:ilvl w:val="0"/>
          <w:numId w:val="1"/>
        </w:numPr>
        <w:spacing w:before="100" w:beforeAutospacing="1" w:after="100" w:afterAutospacing="1"/>
        <w:rPr>
          <w:rFonts w:ascii="Arial" w:hAnsi="Arial" w:cs="Arial"/>
          <w:sz w:val="24"/>
          <w:szCs w:val="24"/>
          <w:lang w:val="en"/>
        </w:rPr>
      </w:pPr>
      <w:r w:rsidRPr="00D118C5">
        <w:rPr>
          <w:rFonts w:ascii="Arial" w:hAnsi="Arial" w:cs="Arial"/>
          <w:sz w:val="24"/>
          <w:szCs w:val="24"/>
          <w:lang w:val="en"/>
        </w:rPr>
        <w:t>Improving the competitiveness of hotel accommodation in comparison to other countries</w:t>
      </w:r>
    </w:p>
    <w:p w14:paraId="075B62AE" w14:textId="77777777" w:rsidR="00D118C5" w:rsidRPr="00D118C5" w:rsidRDefault="00D118C5" w:rsidP="00B44E59">
      <w:pPr>
        <w:numPr>
          <w:ilvl w:val="0"/>
          <w:numId w:val="1"/>
        </w:numPr>
        <w:spacing w:before="100" w:beforeAutospacing="1" w:after="100" w:afterAutospacing="1"/>
        <w:rPr>
          <w:rFonts w:ascii="Arial" w:hAnsi="Arial" w:cs="Arial"/>
          <w:sz w:val="24"/>
          <w:szCs w:val="24"/>
          <w:lang w:val="en"/>
        </w:rPr>
      </w:pPr>
      <w:r w:rsidRPr="00D118C5">
        <w:rPr>
          <w:rFonts w:ascii="Arial" w:hAnsi="Arial" w:cs="Arial"/>
          <w:sz w:val="24"/>
          <w:szCs w:val="24"/>
          <w:lang w:val="en"/>
        </w:rPr>
        <w:t>Increasing skills and training within the domestic tourism sector</w:t>
      </w:r>
    </w:p>
    <w:p w14:paraId="075B62AF" w14:textId="77777777" w:rsidR="00D118C5" w:rsidRPr="00D118C5" w:rsidRDefault="00D118C5" w:rsidP="00B44E59">
      <w:pPr>
        <w:numPr>
          <w:ilvl w:val="0"/>
          <w:numId w:val="1"/>
        </w:numPr>
        <w:spacing w:before="100" w:beforeAutospacing="1" w:after="100" w:afterAutospacing="1"/>
        <w:rPr>
          <w:rFonts w:ascii="Arial" w:hAnsi="Arial" w:cs="Arial"/>
          <w:sz w:val="24"/>
          <w:szCs w:val="24"/>
          <w:lang w:val="en"/>
        </w:rPr>
      </w:pPr>
      <w:r w:rsidRPr="00D118C5">
        <w:rPr>
          <w:rFonts w:ascii="Arial" w:hAnsi="Arial" w:cs="Arial"/>
          <w:sz w:val="24"/>
          <w:szCs w:val="24"/>
          <w:lang w:val="en"/>
        </w:rPr>
        <w:t>Assessing the success of campaigns such as “GREAT” Britain</w:t>
      </w:r>
    </w:p>
    <w:p w14:paraId="075B62B0" w14:textId="77777777" w:rsidR="00D118C5" w:rsidRPr="00D118C5" w:rsidRDefault="00D118C5" w:rsidP="00B44E59">
      <w:pPr>
        <w:numPr>
          <w:ilvl w:val="0"/>
          <w:numId w:val="1"/>
        </w:numPr>
        <w:spacing w:before="100" w:beforeAutospacing="1" w:after="100" w:afterAutospacing="1"/>
        <w:rPr>
          <w:rFonts w:ascii="Arial" w:hAnsi="Arial" w:cs="Arial"/>
          <w:sz w:val="24"/>
          <w:szCs w:val="24"/>
          <w:lang w:val="en"/>
        </w:rPr>
      </w:pPr>
      <w:r w:rsidRPr="00D118C5">
        <w:rPr>
          <w:rFonts w:ascii="Arial" w:hAnsi="Arial" w:cs="Arial"/>
          <w:sz w:val="24"/>
          <w:szCs w:val="24"/>
          <w:lang w:val="en"/>
        </w:rPr>
        <w:t>Structural arrangements for tourism promotion, including public funding for and the roles of local enterprise partnerships, VisitBritain, VisitEngland and similar organisations in the rest of the UK</w:t>
      </w:r>
    </w:p>
    <w:p w14:paraId="075B62B1" w14:textId="77777777" w:rsidR="00D118C5" w:rsidRPr="00D118C5" w:rsidRDefault="00D118C5" w:rsidP="00D118C5">
      <w:pPr>
        <w:spacing w:before="100" w:beforeAutospacing="1" w:after="100" w:afterAutospacing="1"/>
        <w:rPr>
          <w:rFonts w:ascii="Arial" w:hAnsi="Arial" w:cs="Arial"/>
          <w:sz w:val="24"/>
          <w:szCs w:val="24"/>
          <w:lang w:val="en"/>
        </w:rPr>
      </w:pPr>
      <w:r w:rsidRPr="00D118C5">
        <w:rPr>
          <w:rFonts w:ascii="Arial" w:hAnsi="Arial" w:cs="Arial"/>
          <w:sz w:val="24"/>
          <w:szCs w:val="24"/>
          <w:lang w:val="en"/>
        </w:rPr>
        <w:t xml:space="preserve">The Committee invites written evidence from those who wish to contribute to the inquiry. </w:t>
      </w:r>
    </w:p>
    <w:p w14:paraId="075B62B2" w14:textId="77777777" w:rsidR="00D118C5" w:rsidRPr="004528AC" w:rsidRDefault="00D118C5" w:rsidP="00D118C5">
      <w:pPr>
        <w:spacing w:before="100" w:beforeAutospacing="1" w:after="75"/>
        <w:outlineLvl w:val="2"/>
        <w:rPr>
          <w:rFonts w:ascii="Arial" w:hAnsi="Arial" w:cs="Arial"/>
          <w:b/>
          <w:bCs/>
          <w:szCs w:val="22"/>
          <w:lang w:val="en"/>
        </w:rPr>
      </w:pPr>
      <w:r w:rsidRPr="004528AC">
        <w:rPr>
          <w:rFonts w:ascii="Arial" w:hAnsi="Arial" w:cs="Arial"/>
          <w:b/>
          <w:bCs/>
          <w:szCs w:val="22"/>
          <w:lang w:val="en"/>
        </w:rPr>
        <w:t>How to respond</w:t>
      </w:r>
    </w:p>
    <w:p w14:paraId="075B62B3" w14:textId="77777777" w:rsidR="00D118C5" w:rsidRPr="00D118C5" w:rsidRDefault="00D118C5" w:rsidP="00D118C5">
      <w:pPr>
        <w:spacing w:before="100" w:beforeAutospacing="1" w:after="100" w:afterAutospacing="1"/>
        <w:rPr>
          <w:rFonts w:ascii="Arial" w:hAnsi="Arial" w:cs="Arial"/>
          <w:sz w:val="24"/>
          <w:szCs w:val="24"/>
          <w:lang w:val="en"/>
        </w:rPr>
      </w:pPr>
      <w:r w:rsidRPr="00D118C5">
        <w:rPr>
          <w:rFonts w:ascii="Arial" w:hAnsi="Arial" w:cs="Arial"/>
          <w:sz w:val="24"/>
          <w:szCs w:val="24"/>
          <w:lang w:val="en"/>
        </w:rPr>
        <w:t>Written submissions should be sent online via the "Tourism" inquiry page of our website. This web portal will be open for submissions from Thursday 24 July. Submissions should be received by Monday 29 September 2014.</w:t>
      </w:r>
    </w:p>
    <w:p w14:paraId="075B62B4" w14:textId="77777777" w:rsidR="00D118C5" w:rsidRPr="00D118C5" w:rsidRDefault="00D118C5" w:rsidP="00D118C5">
      <w:pPr>
        <w:jc w:val="both"/>
        <w:rPr>
          <w:rFonts w:ascii="Arial" w:hAnsi="Arial" w:cs="Arial"/>
          <w:szCs w:val="22"/>
        </w:rPr>
      </w:pPr>
    </w:p>
    <w:sectPr w:rsidR="00D118C5" w:rsidRPr="00D118C5" w:rsidSect="001E476B">
      <w:headerReference w:type="default" r:id="rId13"/>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5B62B7" w14:textId="77777777" w:rsidR="00B44E59" w:rsidRDefault="00B44E59">
      <w:r>
        <w:separator/>
      </w:r>
    </w:p>
  </w:endnote>
  <w:endnote w:type="continuationSeparator" w:id="0">
    <w:p w14:paraId="075B62B8" w14:textId="77777777" w:rsidR="00B44E59" w:rsidRDefault="00B44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500000000000000"/>
    <w:charset w:val="00"/>
    <w:family w:val="swiss"/>
    <w:pitch w:val="variable"/>
    <w:sig w:usb0="00000003" w:usb1="00000000" w:usb2="00000000" w:usb3="00000000" w:csb0="00000001" w:csb1="00000000"/>
  </w:font>
  <w:font w:name="Frutiger 55 Roman">
    <w:altName w:val="Raavi"/>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3048C75-A9A7-4F4D-8463-910E3B1960AF}"/>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9C2CB97B-080E-47B8-A3FF-470F31A7312D}"/>
  </w:font>
  <w:font w:name="Cambria">
    <w:panose1 w:val="02040503050406030204"/>
    <w:charset w:val="00"/>
    <w:family w:val="roman"/>
    <w:pitch w:val="variable"/>
    <w:sig w:usb0="E00002FF" w:usb1="400004FF" w:usb2="00000000" w:usb3="00000000" w:csb0="0000019F" w:csb1="00000000"/>
    <w:embedRegular r:id="rId3" w:fontKey="{CF10DEE6-BC45-4F42-8CE1-42F3DA1863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B62C3" w14:textId="77777777" w:rsidR="001A07F1" w:rsidRDefault="001A07F1">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5B62B5" w14:textId="77777777" w:rsidR="00B44E59" w:rsidRDefault="00B44E59">
      <w:r>
        <w:separator/>
      </w:r>
    </w:p>
  </w:footnote>
  <w:footnote w:type="continuationSeparator" w:id="0">
    <w:p w14:paraId="075B62B6" w14:textId="77777777" w:rsidR="00B44E59" w:rsidRDefault="00B44E59">
      <w:r>
        <w:continuationSeparator/>
      </w:r>
    </w:p>
  </w:footnote>
  <w:footnote w:id="1">
    <w:p w14:paraId="075B62E1" w14:textId="77777777" w:rsidR="003F47CC" w:rsidRDefault="003F47CC">
      <w:pPr>
        <w:pStyle w:val="FootnoteText"/>
      </w:pPr>
      <w:r>
        <w:rPr>
          <w:rStyle w:val="FootnoteReference"/>
        </w:rPr>
        <w:footnoteRef/>
      </w:r>
      <w:r>
        <w:t xml:space="preserve"> </w:t>
      </w:r>
      <w:r w:rsidRPr="003F47CC">
        <w:rPr>
          <w:i/>
        </w:rPr>
        <w:t>Tourism Jobs and Growth: The economic contribution of the tourism economy in the UK</w:t>
      </w:r>
      <w:r>
        <w:t xml:space="preserve">, Deloitte and Oxford Economics, November 2013 </w:t>
      </w:r>
      <w:hyperlink r:id="rId1" w:history="1">
        <w:r w:rsidRPr="00BE4F42">
          <w:rPr>
            <w:rStyle w:val="Hyperlink"/>
          </w:rPr>
          <w:t>http://www.visitbritain.org/Images/Final%20proof%2015%20Nov_tcm29-39296.pdf</w:t>
        </w:r>
      </w:hyperlink>
      <w:r>
        <w:t xml:space="preserve"> </w:t>
      </w:r>
    </w:p>
  </w:footnote>
  <w:footnote w:id="2">
    <w:p w14:paraId="075B62E2" w14:textId="77777777" w:rsidR="00944FF5" w:rsidRPr="007F697E" w:rsidRDefault="00944FF5" w:rsidP="00944FF5">
      <w:pPr>
        <w:rPr>
          <w:rFonts w:cstheme="minorHAnsi"/>
        </w:rPr>
      </w:pPr>
      <w:r>
        <w:rPr>
          <w:rStyle w:val="FootnoteReference"/>
        </w:rPr>
        <w:footnoteRef/>
      </w:r>
      <w:r>
        <w:t xml:space="preserve"> </w:t>
      </w:r>
      <w:hyperlink r:id="rId2" w:history="1">
        <w:r w:rsidRPr="007F697E">
          <w:rPr>
            <w:rStyle w:val="Hyperlink"/>
            <w:rFonts w:cstheme="minorHAnsi"/>
            <w:sz w:val="20"/>
          </w:rPr>
          <w:t>https://www.gov.uk/public-bodies-reform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260"/>
    </w:tblGrid>
    <w:tr w:rsidR="0021114E" w:rsidRPr="004F266E" w14:paraId="075B62BB" w14:textId="77777777" w:rsidTr="004B4D64">
      <w:tc>
        <w:tcPr>
          <w:tcW w:w="5778" w:type="dxa"/>
          <w:vMerge w:val="restart"/>
          <w:shd w:val="clear" w:color="auto" w:fill="auto"/>
        </w:tcPr>
        <w:p w14:paraId="075B62B9" w14:textId="77777777" w:rsidR="0021114E" w:rsidRPr="00374227" w:rsidRDefault="001E476B" w:rsidP="00827A7F">
          <w:pPr>
            <w:pStyle w:val="Header"/>
            <w:tabs>
              <w:tab w:val="clear" w:pos="4153"/>
              <w:tab w:val="clear" w:pos="8306"/>
              <w:tab w:val="center" w:pos="2923"/>
            </w:tabs>
          </w:pPr>
          <w:r>
            <w:rPr>
              <w:rFonts w:ascii="Arial" w:hAnsi="Arial" w:cs="Arial"/>
              <w:noProof/>
              <w:sz w:val="44"/>
              <w:szCs w:val="44"/>
            </w:rPr>
            <w:drawing>
              <wp:inline distT="0" distB="0" distL="0" distR="0" wp14:anchorId="075B62DB" wp14:editId="075B62DC">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75B62BA" w14:textId="77777777" w:rsidR="0021114E" w:rsidRPr="00374227" w:rsidRDefault="004B4D64" w:rsidP="004B4D64">
          <w:pPr>
            <w:pStyle w:val="Header"/>
            <w:rPr>
              <w:rFonts w:ascii="Arial" w:hAnsi="Arial" w:cs="Arial"/>
              <w:b/>
              <w:szCs w:val="22"/>
            </w:rPr>
          </w:pPr>
          <w:r>
            <w:rPr>
              <w:rFonts w:ascii="Arial" w:hAnsi="Arial" w:cs="Arial"/>
              <w:b/>
              <w:szCs w:val="22"/>
            </w:rPr>
            <w:t>Culture Tourism and Sport Board</w:t>
          </w:r>
          <w:r w:rsidR="004B0FD9">
            <w:rPr>
              <w:rFonts w:ascii="Arial" w:hAnsi="Arial" w:cs="Arial"/>
              <w:b/>
              <w:szCs w:val="22"/>
            </w:rPr>
            <w:t xml:space="preserve"> </w:t>
          </w:r>
        </w:p>
      </w:tc>
    </w:tr>
    <w:tr w:rsidR="0021114E" w14:paraId="075B62BE" w14:textId="77777777" w:rsidTr="004B4D64">
      <w:trPr>
        <w:trHeight w:val="450"/>
      </w:trPr>
      <w:tc>
        <w:tcPr>
          <w:tcW w:w="5778" w:type="dxa"/>
          <w:vMerge/>
          <w:shd w:val="clear" w:color="auto" w:fill="auto"/>
        </w:tcPr>
        <w:p w14:paraId="075B62BC" w14:textId="77777777" w:rsidR="0021114E" w:rsidRPr="00374227" w:rsidRDefault="0021114E" w:rsidP="00827A7F">
          <w:pPr>
            <w:pStyle w:val="Header"/>
          </w:pPr>
        </w:p>
      </w:tc>
      <w:tc>
        <w:tcPr>
          <w:tcW w:w="3260" w:type="dxa"/>
          <w:shd w:val="clear" w:color="auto" w:fill="auto"/>
          <w:vAlign w:val="center"/>
        </w:tcPr>
        <w:p w14:paraId="075B62BD" w14:textId="77777777" w:rsidR="0021114E" w:rsidRPr="00374227" w:rsidRDefault="004B4D64" w:rsidP="004B4D64">
          <w:pPr>
            <w:pStyle w:val="Header"/>
            <w:spacing w:before="60"/>
            <w:rPr>
              <w:rFonts w:ascii="Arial" w:hAnsi="Arial" w:cs="Arial"/>
              <w:szCs w:val="22"/>
            </w:rPr>
          </w:pPr>
          <w:r>
            <w:rPr>
              <w:rFonts w:ascii="Arial" w:hAnsi="Arial" w:cs="Arial"/>
              <w:szCs w:val="22"/>
            </w:rPr>
            <w:t>16</w:t>
          </w:r>
          <w:r w:rsidR="0021114E" w:rsidRPr="00374227">
            <w:rPr>
              <w:rFonts w:ascii="Arial" w:hAnsi="Arial" w:cs="Arial"/>
              <w:szCs w:val="22"/>
            </w:rPr>
            <w:t xml:space="preserve"> </w:t>
          </w:r>
          <w:r>
            <w:rPr>
              <w:rFonts w:ascii="Arial" w:hAnsi="Arial" w:cs="Arial"/>
              <w:szCs w:val="22"/>
            </w:rPr>
            <w:t>September 2014</w:t>
          </w:r>
        </w:p>
      </w:tc>
    </w:tr>
    <w:tr w:rsidR="0021114E" w:rsidRPr="004F266E" w14:paraId="075B62C1" w14:textId="77777777" w:rsidTr="004B4D64">
      <w:trPr>
        <w:trHeight w:val="708"/>
      </w:trPr>
      <w:tc>
        <w:tcPr>
          <w:tcW w:w="5778" w:type="dxa"/>
          <w:vMerge/>
          <w:shd w:val="clear" w:color="auto" w:fill="auto"/>
        </w:tcPr>
        <w:p w14:paraId="075B62BF" w14:textId="77777777" w:rsidR="0021114E" w:rsidRPr="00374227" w:rsidRDefault="0021114E" w:rsidP="00827A7F">
          <w:pPr>
            <w:pStyle w:val="Header"/>
          </w:pPr>
        </w:p>
      </w:tc>
      <w:tc>
        <w:tcPr>
          <w:tcW w:w="3260" w:type="dxa"/>
          <w:shd w:val="clear" w:color="auto" w:fill="auto"/>
          <w:vAlign w:val="center"/>
        </w:tcPr>
        <w:p w14:paraId="075B62C0" w14:textId="77777777" w:rsidR="0021114E" w:rsidRPr="00374227" w:rsidRDefault="0021114E" w:rsidP="004B0FD9">
          <w:pPr>
            <w:pStyle w:val="Header"/>
            <w:spacing w:before="60"/>
            <w:rPr>
              <w:rFonts w:ascii="Arial" w:hAnsi="Arial" w:cs="Arial"/>
              <w:b/>
              <w:szCs w:val="22"/>
            </w:rPr>
          </w:pPr>
        </w:p>
      </w:tc>
    </w:tr>
  </w:tbl>
  <w:p w14:paraId="075B62C2"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B62C4" w14:textId="77777777" w:rsidR="001A07F1" w:rsidRDefault="001A07F1" w:rsidP="00E64FBC">
    <w:pPr>
      <w:pStyle w:val="Header"/>
      <w:rPr>
        <w:sz w:val="2"/>
      </w:rPr>
    </w:pPr>
  </w:p>
  <w:p w14:paraId="075B62C5"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075B62C8" w14:textId="77777777" w:rsidTr="00084E44">
      <w:tc>
        <w:tcPr>
          <w:tcW w:w="6062" w:type="dxa"/>
          <w:vMerge w:val="restart"/>
        </w:tcPr>
        <w:p w14:paraId="075B62C6"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075B62DD" wp14:editId="075B62DE">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075B62C7" w14:textId="77777777" w:rsidR="001A07F1" w:rsidRPr="001D2C76" w:rsidRDefault="001A07F1" w:rsidP="00546D0D">
          <w:pPr>
            <w:pStyle w:val="Header"/>
            <w:rPr>
              <w:b/>
            </w:rPr>
          </w:pPr>
          <w:r>
            <w:rPr>
              <w:rFonts w:ascii="Arial" w:hAnsi="Arial" w:cs="Arial"/>
              <w:b/>
              <w:sz w:val="24"/>
              <w:szCs w:val="24"/>
            </w:rPr>
            <w:t>Meeting title</w:t>
          </w:r>
        </w:p>
      </w:tc>
    </w:tr>
    <w:tr w:rsidR="001A07F1" w14:paraId="075B62CB" w14:textId="77777777" w:rsidTr="00084E44">
      <w:trPr>
        <w:trHeight w:val="450"/>
      </w:trPr>
      <w:tc>
        <w:tcPr>
          <w:tcW w:w="6062" w:type="dxa"/>
          <w:vMerge/>
        </w:tcPr>
        <w:p w14:paraId="075B62C9" w14:textId="77777777" w:rsidR="001A07F1" w:rsidRDefault="001A07F1" w:rsidP="00546D0D">
          <w:pPr>
            <w:pStyle w:val="Header"/>
          </w:pPr>
        </w:p>
      </w:tc>
      <w:tc>
        <w:tcPr>
          <w:tcW w:w="3225" w:type="dxa"/>
        </w:tcPr>
        <w:p w14:paraId="075B62CA" w14:textId="77777777" w:rsidR="001A07F1" w:rsidRDefault="001A07F1" w:rsidP="00546D0D">
          <w:pPr>
            <w:pStyle w:val="Header"/>
            <w:spacing w:before="60"/>
          </w:pPr>
          <w:r>
            <w:rPr>
              <w:rFonts w:ascii="Arial" w:hAnsi="Arial" w:cs="Arial"/>
              <w:sz w:val="24"/>
              <w:szCs w:val="24"/>
            </w:rPr>
            <w:t xml:space="preserve">Meeting date </w:t>
          </w:r>
        </w:p>
      </w:tc>
    </w:tr>
    <w:tr w:rsidR="001A07F1" w14:paraId="075B62CF" w14:textId="77777777" w:rsidTr="00084E44">
      <w:trPr>
        <w:trHeight w:val="450"/>
      </w:trPr>
      <w:tc>
        <w:tcPr>
          <w:tcW w:w="6062" w:type="dxa"/>
          <w:vMerge/>
        </w:tcPr>
        <w:p w14:paraId="075B62CC" w14:textId="77777777" w:rsidR="001A07F1" w:rsidRDefault="001A07F1" w:rsidP="00546D0D">
          <w:pPr>
            <w:pStyle w:val="Header"/>
          </w:pPr>
        </w:p>
      </w:tc>
      <w:tc>
        <w:tcPr>
          <w:tcW w:w="3225" w:type="dxa"/>
        </w:tcPr>
        <w:p w14:paraId="075B62CD" w14:textId="77777777" w:rsidR="001A07F1" w:rsidRDefault="001A07F1" w:rsidP="00546D0D">
          <w:pPr>
            <w:pStyle w:val="Header"/>
            <w:spacing w:before="60"/>
            <w:rPr>
              <w:rFonts w:ascii="Arial" w:hAnsi="Arial" w:cs="Arial"/>
              <w:b/>
              <w:sz w:val="24"/>
              <w:szCs w:val="24"/>
            </w:rPr>
          </w:pPr>
        </w:p>
        <w:p w14:paraId="075B62CE"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075B62D0"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260"/>
    </w:tblGrid>
    <w:tr w:rsidR="004528AC" w:rsidRPr="00374227" w14:paraId="075B62D3" w14:textId="77777777" w:rsidTr="006659D2">
      <w:tc>
        <w:tcPr>
          <w:tcW w:w="5778" w:type="dxa"/>
          <w:vMerge w:val="restart"/>
          <w:shd w:val="clear" w:color="auto" w:fill="auto"/>
        </w:tcPr>
        <w:p w14:paraId="075B62D1" w14:textId="77777777" w:rsidR="004528AC" w:rsidRPr="00374227" w:rsidRDefault="004528AC" w:rsidP="006659D2">
          <w:pPr>
            <w:pStyle w:val="Header"/>
            <w:tabs>
              <w:tab w:val="clear" w:pos="4153"/>
              <w:tab w:val="clear" w:pos="8306"/>
              <w:tab w:val="center" w:pos="2923"/>
            </w:tabs>
          </w:pPr>
          <w:r>
            <w:rPr>
              <w:rFonts w:ascii="Arial" w:hAnsi="Arial" w:cs="Arial"/>
              <w:noProof/>
              <w:sz w:val="44"/>
              <w:szCs w:val="44"/>
            </w:rPr>
            <w:drawing>
              <wp:inline distT="0" distB="0" distL="0" distR="0" wp14:anchorId="075B62DF" wp14:editId="075B62E0">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75B62D2" w14:textId="77777777" w:rsidR="004528AC" w:rsidRPr="00374227" w:rsidRDefault="004528AC" w:rsidP="006659D2">
          <w:pPr>
            <w:pStyle w:val="Header"/>
            <w:rPr>
              <w:rFonts w:ascii="Arial" w:hAnsi="Arial" w:cs="Arial"/>
              <w:b/>
              <w:szCs w:val="22"/>
            </w:rPr>
          </w:pPr>
          <w:r>
            <w:rPr>
              <w:rFonts w:ascii="Arial" w:hAnsi="Arial" w:cs="Arial"/>
              <w:b/>
              <w:szCs w:val="22"/>
            </w:rPr>
            <w:t xml:space="preserve">Culture Tourism and Sport Board </w:t>
          </w:r>
        </w:p>
      </w:tc>
    </w:tr>
    <w:tr w:rsidR="004528AC" w:rsidRPr="00374227" w14:paraId="075B62D6" w14:textId="77777777" w:rsidTr="006659D2">
      <w:trPr>
        <w:trHeight w:val="450"/>
      </w:trPr>
      <w:tc>
        <w:tcPr>
          <w:tcW w:w="5778" w:type="dxa"/>
          <w:vMerge/>
          <w:shd w:val="clear" w:color="auto" w:fill="auto"/>
        </w:tcPr>
        <w:p w14:paraId="075B62D4" w14:textId="77777777" w:rsidR="004528AC" w:rsidRPr="00374227" w:rsidRDefault="004528AC" w:rsidP="006659D2">
          <w:pPr>
            <w:pStyle w:val="Header"/>
          </w:pPr>
        </w:p>
      </w:tc>
      <w:tc>
        <w:tcPr>
          <w:tcW w:w="3260" w:type="dxa"/>
          <w:shd w:val="clear" w:color="auto" w:fill="auto"/>
          <w:vAlign w:val="center"/>
        </w:tcPr>
        <w:p w14:paraId="075B62D5" w14:textId="77777777" w:rsidR="004528AC" w:rsidRPr="00374227" w:rsidRDefault="004528AC" w:rsidP="006659D2">
          <w:pPr>
            <w:pStyle w:val="Header"/>
            <w:spacing w:before="60"/>
            <w:rPr>
              <w:rFonts w:ascii="Arial" w:hAnsi="Arial" w:cs="Arial"/>
              <w:szCs w:val="22"/>
            </w:rPr>
          </w:pPr>
          <w:r>
            <w:rPr>
              <w:rFonts w:ascii="Arial" w:hAnsi="Arial" w:cs="Arial"/>
              <w:szCs w:val="22"/>
            </w:rPr>
            <w:t>16</w:t>
          </w:r>
          <w:r w:rsidRPr="00374227">
            <w:rPr>
              <w:rFonts w:ascii="Arial" w:hAnsi="Arial" w:cs="Arial"/>
              <w:szCs w:val="22"/>
            </w:rPr>
            <w:t xml:space="preserve"> </w:t>
          </w:r>
          <w:r>
            <w:rPr>
              <w:rFonts w:ascii="Arial" w:hAnsi="Arial" w:cs="Arial"/>
              <w:szCs w:val="22"/>
            </w:rPr>
            <w:t>September 2014</w:t>
          </w:r>
        </w:p>
      </w:tc>
    </w:tr>
    <w:tr w:rsidR="004528AC" w:rsidRPr="00374227" w14:paraId="075B62D9" w14:textId="77777777" w:rsidTr="006659D2">
      <w:trPr>
        <w:trHeight w:val="708"/>
      </w:trPr>
      <w:tc>
        <w:tcPr>
          <w:tcW w:w="5778" w:type="dxa"/>
          <w:vMerge/>
          <w:shd w:val="clear" w:color="auto" w:fill="auto"/>
        </w:tcPr>
        <w:p w14:paraId="075B62D7" w14:textId="77777777" w:rsidR="004528AC" w:rsidRPr="00374227" w:rsidRDefault="004528AC" w:rsidP="006659D2">
          <w:pPr>
            <w:pStyle w:val="Header"/>
          </w:pPr>
        </w:p>
      </w:tc>
      <w:tc>
        <w:tcPr>
          <w:tcW w:w="3260" w:type="dxa"/>
          <w:shd w:val="clear" w:color="auto" w:fill="auto"/>
          <w:vAlign w:val="center"/>
        </w:tcPr>
        <w:p w14:paraId="075B62D8" w14:textId="77777777" w:rsidR="004528AC" w:rsidRPr="00374227" w:rsidRDefault="004528AC" w:rsidP="006659D2">
          <w:pPr>
            <w:pStyle w:val="Header"/>
            <w:spacing w:before="60"/>
            <w:rPr>
              <w:rFonts w:ascii="Arial" w:hAnsi="Arial" w:cs="Arial"/>
              <w:b/>
              <w:szCs w:val="22"/>
            </w:rPr>
          </w:pPr>
        </w:p>
      </w:tc>
    </w:tr>
  </w:tbl>
  <w:p w14:paraId="075B62DA"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036E1"/>
    <w:multiLevelType w:val="hybridMultilevel"/>
    <w:tmpl w:val="33268F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493F28CA"/>
    <w:multiLevelType w:val="multilevel"/>
    <w:tmpl w:val="1CE0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1775A89"/>
    <w:multiLevelType w:val="multilevel"/>
    <w:tmpl w:val="5F48CBC0"/>
    <w:lvl w:ilvl="0">
      <w:start w:val="6"/>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623C5E29"/>
    <w:multiLevelType w:val="hybridMultilevel"/>
    <w:tmpl w:val="3D74DF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4251CD0"/>
    <w:multiLevelType w:val="hybridMultilevel"/>
    <w:tmpl w:val="058AD5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A201D7B"/>
    <w:multiLevelType w:val="hybridMultilevel"/>
    <w:tmpl w:val="55E81656"/>
    <w:lvl w:ilvl="0" w:tplc="82D0DCF0">
      <w:start w:val="1"/>
      <w:numFmt w:val="decimal"/>
      <w:lvlText w:val="5.%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nsid w:val="7C230C63"/>
    <w:multiLevelType w:val="hybridMultilevel"/>
    <w:tmpl w:val="D0EECD92"/>
    <w:lvl w:ilvl="0" w:tplc="12127EA2">
      <w:start w:val="1"/>
      <w:numFmt w:val="decimal"/>
      <w:lvlText w:val="19.%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 w:numId="6">
    <w:abstractNumId w:val="5"/>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B2126"/>
    <w:rsid w:val="000C3360"/>
    <w:rsid w:val="000D2BDB"/>
    <w:rsid w:val="000D702D"/>
    <w:rsid w:val="000E0BF6"/>
    <w:rsid w:val="000E5E39"/>
    <w:rsid w:val="000F5DA8"/>
    <w:rsid w:val="00100FC2"/>
    <w:rsid w:val="0010253D"/>
    <w:rsid w:val="001172B6"/>
    <w:rsid w:val="00117EA7"/>
    <w:rsid w:val="001224A4"/>
    <w:rsid w:val="00155BBE"/>
    <w:rsid w:val="00157B68"/>
    <w:rsid w:val="00173D5A"/>
    <w:rsid w:val="0017617B"/>
    <w:rsid w:val="001A07F1"/>
    <w:rsid w:val="001A09C9"/>
    <w:rsid w:val="001A7A02"/>
    <w:rsid w:val="001B0EAC"/>
    <w:rsid w:val="001D2C76"/>
    <w:rsid w:val="001D6703"/>
    <w:rsid w:val="001E476B"/>
    <w:rsid w:val="001E4CE7"/>
    <w:rsid w:val="0021114E"/>
    <w:rsid w:val="0021548B"/>
    <w:rsid w:val="00223F45"/>
    <w:rsid w:val="002258A0"/>
    <w:rsid w:val="00227CA1"/>
    <w:rsid w:val="002414C2"/>
    <w:rsid w:val="00254DF4"/>
    <w:rsid w:val="002664A2"/>
    <w:rsid w:val="002A0C7D"/>
    <w:rsid w:val="002A0D9E"/>
    <w:rsid w:val="002A445B"/>
    <w:rsid w:val="002D0658"/>
    <w:rsid w:val="002F15DD"/>
    <w:rsid w:val="00302667"/>
    <w:rsid w:val="00321ED5"/>
    <w:rsid w:val="00324E86"/>
    <w:rsid w:val="00326A91"/>
    <w:rsid w:val="00336D06"/>
    <w:rsid w:val="00363ED4"/>
    <w:rsid w:val="00372DE6"/>
    <w:rsid w:val="003978FB"/>
    <w:rsid w:val="003C309D"/>
    <w:rsid w:val="003C77A8"/>
    <w:rsid w:val="003E20D5"/>
    <w:rsid w:val="003E4825"/>
    <w:rsid w:val="003E4B3E"/>
    <w:rsid w:val="003F47CC"/>
    <w:rsid w:val="0041006B"/>
    <w:rsid w:val="0042168F"/>
    <w:rsid w:val="00435D57"/>
    <w:rsid w:val="004401AF"/>
    <w:rsid w:val="00444C86"/>
    <w:rsid w:val="00450893"/>
    <w:rsid w:val="004528AC"/>
    <w:rsid w:val="00481354"/>
    <w:rsid w:val="004B0FD9"/>
    <w:rsid w:val="004B4D64"/>
    <w:rsid w:val="004D36F3"/>
    <w:rsid w:val="004F12FE"/>
    <w:rsid w:val="00546D0D"/>
    <w:rsid w:val="00563700"/>
    <w:rsid w:val="00575EED"/>
    <w:rsid w:val="00583F90"/>
    <w:rsid w:val="005A4917"/>
    <w:rsid w:val="005B3508"/>
    <w:rsid w:val="005B6237"/>
    <w:rsid w:val="005C48CB"/>
    <w:rsid w:val="005D40AF"/>
    <w:rsid w:val="005E38A9"/>
    <w:rsid w:val="005F0364"/>
    <w:rsid w:val="005F364F"/>
    <w:rsid w:val="00601A2D"/>
    <w:rsid w:val="006137EA"/>
    <w:rsid w:val="00616455"/>
    <w:rsid w:val="00617B72"/>
    <w:rsid w:val="00626C11"/>
    <w:rsid w:val="00641302"/>
    <w:rsid w:val="00646A98"/>
    <w:rsid w:val="00650936"/>
    <w:rsid w:val="00654832"/>
    <w:rsid w:val="006A0E31"/>
    <w:rsid w:val="006A5B68"/>
    <w:rsid w:val="006B4E36"/>
    <w:rsid w:val="006C33DB"/>
    <w:rsid w:val="006C6FAD"/>
    <w:rsid w:val="006F0CCB"/>
    <w:rsid w:val="00706D3A"/>
    <w:rsid w:val="00727CF8"/>
    <w:rsid w:val="007670B0"/>
    <w:rsid w:val="007A063E"/>
    <w:rsid w:val="007B394A"/>
    <w:rsid w:val="007B7A0E"/>
    <w:rsid w:val="007C0B90"/>
    <w:rsid w:val="007C1849"/>
    <w:rsid w:val="007C2BC2"/>
    <w:rsid w:val="007E2685"/>
    <w:rsid w:val="007F1A78"/>
    <w:rsid w:val="007F248F"/>
    <w:rsid w:val="007F24E8"/>
    <w:rsid w:val="00805247"/>
    <w:rsid w:val="00827A7F"/>
    <w:rsid w:val="00841710"/>
    <w:rsid w:val="00860C8D"/>
    <w:rsid w:val="0087174A"/>
    <w:rsid w:val="0087546A"/>
    <w:rsid w:val="008772F4"/>
    <w:rsid w:val="00877E95"/>
    <w:rsid w:val="00893E53"/>
    <w:rsid w:val="008C1759"/>
    <w:rsid w:val="008C3AFD"/>
    <w:rsid w:val="008D1B23"/>
    <w:rsid w:val="008D332D"/>
    <w:rsid w:val="008E50BF"/>
    <w:rsid w:val="008E5AE8"/>
    <w:rsid w:val="008F3A81"/>
    <w:rsid w:val="00914A91"/>
    <w:rsid w:val="0092710B"/>
    <w:rsid w:val="0093041F"/>
    <w:rsid w:val="00931FA5"/>
    <w:rsid w:val="0094468C"/>
    <w:rsid w:val="00944FF5"/>
    <w:rsid w:val="00967F3E"/>
    <w:rsid w:val="0097187C"/>
    <w:rsid w:val="00982B41"/>
    <w:rsid w:val="009B0968"/>
    <w:rsid w:val="009C3462"/>
    <w:rsid w:val="009C64BE"/>
    <w:rsid w:val="009C7622"/>
    <w:rsid w:val="009C799F"/>
    <w:rsid w:val="009D5D4A"/>
    <w:rsid w:val="009D6157"/>
    <w:rsid w:val="009E17B8"/>
    <w:rsid w:val="009E64CF"/>
    <w:rsid w:val="00A05560"/>
    <w:rsid w:val="00A05A24"/>
    <w:rsid w:val="00A1162F"/>
    <w:rsid w:val="00A15DD4"/>
    <w:rsid w:val="00A41125"/>
    <w:rsid w:val="00A53CCC"/>
    <w:rsid w:val="00A601EC"/>
    <w:rsid w:val="00A67E0E"/>
    <w:rsid w:val="00A71CD2"/>
    <w:rsid w:val="00A7644D"/>
    <w:rsid w:val="00A84127"/>
    <w:rsid w:val="00A9189F"/>
    <w:rsid w:val="00A92B3B"/>
    <w:rsid w:val="00AA5C07"/>
    <w:rsid w:val="00AA5F0F"/>
    <w:rsid w:val="00AA6F4D"/>
    <w:rsid w:val="00B0159A"/>
    <w:rsid w:val="00B162A5"/>
    <w:rsid w:val="00B44E59"/>
    <w:rsid w:val="00B51B1C"/>
    <w:rsid w:val="00B5364D"/>
    <w:rsid w:val="00B63F0D"/>
    <w:rsid w:val="00B668B0"/>
    <w:rsid w:val="00B67071"/>
    <w:rsid w:val="00B7585E"/>
    <w:rsid w:val="00BB212B"/>
    <w:rsid w:val="00BC3B14"/>
    <w:rsid w:val="00BC3B9F"/>
    <w:rsid w:val="00BD4D88"/>
    <w:rsid w:val="00BE1A18"/>
    <w:rsid w:val="00BE29BF"/>
    <w:rsid w:val="00BF4F9E"/>
    <w:rsid w:val="00C02833"/>
    <w:rsid w:val="00C21FC8"/>
    <w:rsid w:val="00C342FB"/>
    <w:rsid w:val="00C36EBD"/>
    <w:rsid w:val="00C5194D"/>
    <w:rsid w:val="00C56860"/>
    <w:rsid w:val="00C56D09"/>
    <w:rsid w:val="00C63BF4"/>
    <w:rsid w:val="00C67FA4"/>
    <w:rsid w:val="00C82C83"/>
    <w:rsid w:val="00C9258A"/>
    <w:rsid w:val="00CA1498"/>
    <w:rsid w:val="00CB55FC"/>
    <w:rsid w:val="00CC0245"/>
    <w:rsid w:val="00CE1C12"/>
    <w:rsid w:val="00CE2310"/>
    <w:rsid w:val="00D118C5"/>
    <w:rsid w:val="00D1779A"/>
    <w:rsid w:val="00D54FE8"/>
    <w:rsid w:val="00D620BE"/>
    <w:rsid w:val="00D66905"/>
    <w:rsid w:val="00D77253"/>
    <w:rsid w:val="00D84788"/>
    <w:rsid w:val="00D903DC"/>
    <w:rsid w:val="00DA0183"/>
    <w:rsid w:val="00DC72BE"/>
    <w:rsid w:val="00DD7640"/>
    <w:rsid w:val="00DF11AC"/>
    <w:rsid w:val="00E11424"/>
    <w:rsid w:val="00E27467"/>
    <w:rsid w:val="00E4011A"/>
    <w:rsid w:val="00E42736"/>
    <w:rsid w:val="00E52D8B"/>
    <w:rsid w:val="00E64FBC"/>
    <w:rsid w:val="00E650C7"/>
    <w:rsid w:val="00E66770"/>
    <w:rsid w:val="00E7710E"/>
    <w:rsid w:val="00E83EB8"/>
    <w:rsid w:val="00E84B8B"/>
    <w:rsid w:val="00E9586B"/>
    <w:rsid w:val="00EB1237"/>
    <w:rsid w:val="00EC59B8"/>
    <w:rsid w:val="00ED6541"/>
    <w:rsid w:val="00F23B3B"/>
    <w:rsid w:val="00F27493"/>
    <w:rsid w:val="00F454F8"/>
    <w:rsid w:val="00F6257D"/>
    <w:rsid w:val="00F6671D"/>
    <w:rsid w:val="00F66928"/>
    <w:rsid w:val="00F74F32"/>
    <w:rsid w:val="00F77051"/>
    <w:rsid w:val="00F866E4"/>
    <w:rsid w:val="00F958C6"/>
    <w:rsid w:val="00F95A3A"/>
    <w:rsid w:val="00FA46A6"/>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75B6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A46A6"/>
    <w:pPr>
      <w:tabs>
        <w:tab w:val="left" w:pos="3600"/>
      </w:tabs>
      <w:jc w:val="both"/>
    </w:pPr>
    <w:rPr>
      <w:sz w:val="20"/>
      <w:lang w:eastAsia="en-US"/>
    </w:rPr>
  </w:style>
  <w:style w:type="character" w:customStyle="1" w:styleId="FootnoteTextChar">
    <w:name w:val="Footnote Text Char"/>
    <w:basedOn w:val="DefaultParagraphFont"/>
    <w:link w:val="FootnoteText"/>
    <w:rsid w:val="00FA46A6"/>
    <w:rPr>
      <w:rFonts w:ascii="Frutiger 45 Light" w:hAnsi="Frutiger 45 Light"/>
      <w:lang w:eastAsia="en-US"/>
    </w:rPr>
  </w:style>
  <w:style w:type="character" w:styleId="FootnoteReference">
    <w:name w:val="footnote reference"/>
    <w:uiPriority w:val="99"/>
    <w:rsid w:val="00FA46A6"/>
    <w:rPr>
      <w:vertAlign w:val="superscript"/>
    </w:rPr>
  </w:style>
  <w:style w:type="character" w:customStyle="1" w:styleId="st">
    <w:name w:val="st"/>
    <w:basedOn w:val="DefaultParagraphFont"/>
    <w:rsid w:val="00FA46A6"/>
  </w:style>
  <w:style w:type="character" w:customStyle="1" w:styleId="FooterChar">
    <w:name w:val="Footer Char"/>
    <w:basedOn w:val="DefaultParagraphFont"/>
    <w:link w:val="Footer"/>
    <w:uiPriority w:val="99"/>
    <w:rsid w:val="00A15DD4"/>
    <w:rPr>
      <w:rFonts w:ascii="Frutiger 45 Light" w:hAnsi="Frutiger 45 Light"/>
      <w:sz w:val="22"/>
    </w:rPr>
  </w:style>
  <w:style w:type="paragraph" w:styleId="NormalWeb">
    <w:name w:val="Normal (Web)"/>
    <w:basedOn w:val="Normal"/>
    <w:uiPriority w:val="99"/>
    <w:unhideWhenUsed/>
    <w:rsid w:val="00D118C5"/>
    <w:pPr>
      <w:spacing w:before="100" w:beforeAutospacing="1" w:after="100" w:afterAutospacing="1"/>
    </w:pPr>
    <w:rPr>
      <w:rFonts w:ascii="Times New Roman" w:hAnsi="Times New Roman"/>
      <w:sz w:val="24"/>
      <w:szCs w:val="24"/>
    </w:rPr>
  </w:style>
  <w:style w:type="paragraph" w:customStyle="1" w:styleId="Default">
    <w:name w:val="Default"/>
    <w:rsid w:val="001B0EAC"/>
    <w:pPr>
      <w:autoSpaceDE w:val="0"/>
      <w:autoSpaceDN w:val="0"/>
      <w:adjustRightInd w:val="0"/>
    </w:pPr>
    <w:rPr>
      <w:rFonts w:ascii="Frutiger 55 Roman" w:hAnsi="Frutiger 55 Roman" w:cs="Frutiger 55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A46A6"/>
    <w:pPr>
      <w:tabs>
        <w:tab w:val="left" w:pos="3600"/>
      </w:tabs>
      <w:jc w:val="both"/>
    </w:pPr>
    <w:rPr>
      <w:sz w:val="20"/>
      <w:lang w:eastAsia="en-US"/>
    </w:rPr>
  </w:style>
  <w:style w:type="character" w:customStyle="1" w:styleId="FootnoteTextChar">
    <w:name w:val="Footnote Text Char"/>
    <w:basedOn w:val="DefaultParagraphFont"/>
    <w:link w:val="FootnoteText"/>
    <w:rsid w:val="00FA46A6"/>
    <w:rPr>
      <w:rFonts w:ascii="Frutiger 45 Light" w:hAnsi="Frutiger 45 Light"/>
      <w:lang w:eastAsia="en-US"/>
    </w:rPr>
  </w:style>
  <w:style w:type="character" w:styleId="FootnoteReference">
    <w:name w:val="footnote reference"/>
    <w:uiPriority w:val="99"/>
    <w:rsid w:val="00FA46A6"/>
    <w:rPr>
      <w:vertAlign w:val="superscript"/>
    </w:rPr>
  </w:style>
  <w:style w:type="character" w:customStyle="1" w:styleId="st">
    <w:name w:val="st"/>
    <w:basedOn w:val="DefaultParagraphFont"/>
    <w:rsid w:val="00FA46A6"/>
  </w:style>
  <w:style w:type="character" w:customStyle="1" w:styleId="FooterChar">
    <w:name w:val="Footer Char"/>
    <w:basedOn w:val="DefaultParagraphFont"/>
    <w:link w:val="Footer"/>
    <w:uiPriority w:val="99"/>
    <w:rsid w:val="00A15DD4"/>
    <w:rPr>
      <w:rFonts w:ascii="Frutiger 45 Light" w:hAnsi="Frutiger 45 Light"/>
      <w:sz w:val="22"/>
    </w:rPr>
  </w:style>
  <w:style w:type="paragraph" w:styleId="NormalWeb">
    <w:name w:val="Normal (Web)"/>
    <w:basedOn w:val="Normal"/>
    <w:uiPriority w:val="99"/>
    <w:unhideWhenUsed/>
    <w:rsid w:val="00D118C5"/>
    <w:pPr>
      <w:spacing w:before="100" w:beforeAutospacing="1" w:after="100" w:afterAutospacing="1"/>
    </w:pPr>
    <w:rPr>
      <w:rFonts w:ascii="Times New Roman" w:hAnsi="Times New Roman"/>
      <w:sz w:val="24"/>
      <w:szCs w:val="24"/>
    </w:rPr>
  </w:style>
  <w:style w:type="paragraph" w:customStyle="1" w:styleId="Default">
    <w:name w:val="Default"/>
    <w:rsid w:val="001B0EAC"/>
    <w:pPr>
      <w:autoSpaceDE w:val="0"/>
      <w:autoSpaceDN w:val="0"/>
      <w:adjustRightInd w:val="0"/>
    </w:pPr>
    <w:rPr>
      <w:rFonts w:ascii="Frutiger 55 Roman" w:hAnsi="Frutiger 55 Roman" w:cs="Frutiger 55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582">
      <w:bodyDiv w:val="1"/>
      <w:marLeft w:val="0"/>
      <w:marRight w:val="0"/>
      <w:marTop w:val="0"/>
      <w:marBottom w:val="0"/>
      <w:divBdr>
        <w:top w:val="none" w:sz="0" w:space="0" w:color="auto"/>
        <w:left w:val="none" w:sz="0" w:space="0" w:color="auto"/>
        <w:bottom w:val="none" w:sz="0" w:space="0" w:color="auto"/>
        <w:right w:val="none" w:sz="0" w:space="0" w:color="auto"/>
      </w:divBdr>
      <w:divsChild>
        <w:div w:id="1916545370">
          <w:marLeft w:val="0"/>
          <w:marRight w:val="0"/>
          <w:marTop w:val="0"/>
          <w:marBottom w:val="0"/>
          <w:divBdr>
            <w:top w:val="none" w:sz="0" w:space="0" w:color="auto"/>
            <w:left w:val="none" w:sz="0" w:space="0" w:color="auto"/>
            <w:bottom w:val="none" w:sz="0" w:space="0" w:color="auto"/>
            <w:right w:val="none" w:sz="0" w:space="0" w:color="auto"/>
          </w:divBdr>
          <w:divsChild>
            <w:div w:id="1033264908">
              <w:marLeft w:val="0"/>
              <w:marRight w:val="0"/>
              <w:marTop w:val="0"/>
              <w:marBottom w:val="0"/>
              <w:divBdr>
                <w:top w:val="none" w:sz="0" w:space="0" w:color="auto"/>
                <w:left w:val="none" w:sz="0" w:space="0" w:color="auto"/>
                <w:bottom w:val="none" w:sz="0" w:space="0" w:color="auto"/>
                <w:right w:val="none" w:sz="0" w:space="0" w:color="auto"/>
              </w:divBdr>
              <w:divsChild>
                <w:div w:id="301231553">
                  <w:marLeft w:val="0"/>
                  <w:marRight w:val="0"/>
                  <w:marTop w:val="0"/>
                  <w:marBottom w:val="300"/>
                  <w:divBdr>
                    <w:top w:val="none" w:sz="0" w:space="0" w:color="auto"/>
                    <w:left w:val="none" w:sz="0" w:space="0" w:color="auto"/>
                    <w:bottom w:val="none" w:sz="0" w:space="0" w:color="auto"/>
                    <w:right w:val="none" w:sz="0" w:space="0" w:color="auto"/>
                  </w:divBdr>
                  <w:divsChild>
                    <w:div w:id="1497260466">
                      <w:marLeft w:val="0"/>
                      <w:marRight w:val="0"/>
                      <w:marTop w:val="150"/>
                      <w:marBottom w:val="0"/>
                      <w:divBdr>
                        <w:top w:val="none" w:sz="0" w:space="0" w:color="auto"/>
                        <w:left w:val="none" w:sz="0" w:space="0" w:color="auto"/>
                        <w:bottom w:val="none" w:sz="0" w:space="0" w:color="auto"/>
                        <w:right w:val="none" w:sz="0" w:space="0" w:color="auto"/>
                      </w:divBdr>
                      <w:divsChild>
                        <w:div w:id="9634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2027905446">
      <w:bodyDiv w:val="1"/>
      <w:marLeft w:val="0"/>
      <w:marRight w:val="0"/>
      <w:marTop w:val="0"/>
      <w:marBottom w:val="0"/>
      <w:divBdr>
        <w:top w:val="none" w:sz="0" w:space="0" w:color="auto"/>
        <w:left w:val="none" w:sz="0" w:space="0" w:color="auto"/>
        <w:bottom w:val="none" w:sz="0" w:space="0" w:color="auto"/>
        <w:right w:val="none" w:sz="0" w:space="0" w:color="auto"/>
      </w:divBdr>
      <w:divsChild>
        <w:div w:id="2043243097">
          <w:marLeft w:val="0"/>
          <w:marRight w:val="0"/>
          <w:marTop w:val="0"/>
          <w:marBottom w:val="0"/>
          <w:divBdr>
            <w:top w:val="none" w:sz="0" w:space="0" w:color="auto"/>
            <w:left w:val="none" w:sz="0" w:space="0" w:color="auto"/>
            <w:bottom w:val="none" w:sz="0" w:space="0" w:color="auto"/>
            <w:right w:val="none" w:sz="0" w:space="0" w:color="auto"/>
          </w:divBdr>
          <w:divsChild>
            <w:div w:id="1348361683">
              <w:marLeft w:val="0"/>
              <w:marRight w:val="0"/>
              <w:marTop w:val="0"/>
              <w:marBottom w:val="0"/>
              <w:divBdr>
                <w:top w:val="none" w:sz="0" w:space="0" w:color="auto"/>
                <w:left w:val="none" w:sz="0" w:space="0" w:color="auto"/>
                <w:bottom w:val="none" w:sz="0" w:space="0" w:color="auto"/>
                <w:right w:val="none" w:sz="0" w:space="0" w:color="auto"/>
              </w:divBdr>
              <w:divsChild>
                <w:div w:id="1914972365">
                  <w:marLeft w:val="0"/>
                  <w:marRight w:val="0"/>
                  <w:marTop w:val="0"/>
                  <w:marBottom w:val="0"/>
                  <w:divBdr>
                    <w:top w:val="none" w:sz="0" w:space="0" w:color="auto"/>
                    <w:left w:val="none" w:sz="0" w:space="0" w:color="auto"/>
                    <w:bottom w:val="none" w:sz="0" w:space="0" w:color="auto"/>
                    <w:right w:val="none" w:sz="0" w:space="0" w:color="auto"/>
                  </w:divBdr>
                  <w:divsChild>
                    <w:div w:id="426968374">
                      <w:marLeft w:val="0"/>
                      <w:marRight w:val="0"/>
                      <w:marTop w:val="0"/>
                      <w:marBottom w:val="0"/>
                      <w:divBdr>
                        <w:top w:val="none" w:sz="0" w:space="0" w:color="auto"/>
                        <w:left w:val="none" w:sz="0" w:space="0" w:color="auto"/>
                        <w:bottom w:val="none" w:sz="0" w:space="0" w:color="auto"/>
                        <w:right w:val="none" w:sz="0" w:space="0" w:color="auto"/>
                      </w:divBdr>
                      <w:divsChild>
                        <w:div w:id="139463001">
                          <w:marLeft w:val="0"/>
                          <w:marRight w:val="0"/>
                          <w:marTop w:val="0"/>
                          <w:marBottom w:val="0"/>
                          <w:divBdr>
                            <w:top w:val="none" w:sz="0" w:space="0" w:color="auto"/>
                            <w:left w:val="none" w:sz="0" w:space="0" w:color="auto"/>
                            <w:bottom w:val="none" w:sz="0" w:space="0" w:color="auto"/>
                            <w:right w:val="none" w:sz="0" w:space="0" w:color="auto"/>
                          </w:divBdr>
                          <w:divsChild>
                            <w:div w:id="271939673">
                              <w:marLeft w:val="0"/>
                              <w:marRight w:val="0"/>
                              <w:marTop w:val="0"/>
                              <w:marBottom w:val="0"/>
                              <w:divBdr>
                                <w:top w:val="none" w:sz="0" w:space="0" w:color="auto"/>
                                <w:left w:val="none" w:sz="0" w:space="0" w:color="auto"/>
                                <w:bottom w:val="none" w:sz="0" w:space="0" w:color="auto"/>
                                <w:right w:val="none" w:sz="0" w:space="0" w:color="auto"/>
                              </w:divBdr>
                            </w:div>
                          </w:divsChild>
                        </w:div>
                        <w:div w:id="80986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aura.Caton@loc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s://www.gov.uk/public-bodies-reform" TargetMode="External"/><Relationship Id="rId1" Type="http://schemas.openxmlformats.org/officeDocument/2006/relationships/hyperlink" Target="http://www.visitbritain.org/Images/Final%20proof%2015%20Nov_tcm29-3929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50876-EFE5-445C-A6AB-5FD7FBBEB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3493</Words>
  <Characters>19911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23358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Stephen Service</cp:lastModifiedBy>
  <cp:revision>4</cp:revision>
  <cp:lastPrinted>2010-08-12T11:06:00Z</cp:lastPrinted>
  <dcterms:created xsi:type="dcterms:W3CDTF">2014-09-09T09:45:00Z</dcterms:created>
  <dcterms:modified xsi:type="dcterms:W3CDTF">2014-09-09T10:08:00Z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Driving Growth through the Visitor Economy</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